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048" w:rsidRDefault="00937048" w:rsidP="00937048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470C3" w:rsidRPr="008470C3" w:rsidRDefault="008470C3" w:rsidP="008470C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470C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Паспорт фонда оценочных средств </w:t>
      </w:r>
    </w:p>
    <w:p w:rsidR="008470C3" w:rsidRPr="008470C3" w:rsidRDefault="008470C3" w:rsidP="008470C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470C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предмету «ОБЖ»</w:t>
      </w:r>
    </w:p>
    <w:p w:rsidR="008470C3" w:rsidRPr="008470C3" w:rsidRDefault="008470C3" w:rsidP="008470C3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87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6"/>
        <w:gridCol w:w="6028"/>
        <w:gridCol w:w="1985"/>
      </w:tblGrid>
      <w:tr w:rsidR="00660564" w:rsidRPr="008470C3" w:rsidTr="00660564">
        <w:trPr>
          <w:trHeight w:val="12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0564" w:rsidRPr="008470C3" w:rsidRDefault="00660564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8470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</w:t>
            </w:r>
            <w:proofErr w:type="gramEnd"/>
            <w:r w:rsidRPr="008470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6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60564" w:rsidRPr="008470C3" w:rsidRDefault="00660564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:rsidR="00660564" w:rsidRPr="008470C3" w:rsidRDefault="00660564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оценочного средства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60564" w:rsidRPr="008470C3" w:rsidRDefault="00660564" w:rsidP="008470C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660564" w:rsidRPr="008470C3" w:rsidRDefault="00660564" w:rsidP="008470C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Чет</w:t>
            </w:r>
          </w:p>
          <w:p w:rsidR="00660564" w:rsidRPr="008470C3" w:rsidRDefault="00660564" w:rsidP="008470C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верть</w:t>
            </w:r>
          </w:p>
          <w:p w:rsidR="00660564" w:rsidRPr="008470C3" w:rsidRDefault="00660564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660564" w:rsidRPr="008470C3" w:rsidTr="00660564">
        <w:trPr>
          <w:trHeight w:val="854"/>
        </w:trPr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60564" w:rsidRPr="008470C3" w:rsidRDefault="00660564" w:rsidP="008470C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60564" w:rsidRPr="008470C3" w:rsidRDefault="00660564" w:rsidP="008470C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70C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8 класс</w:t>
            </w:r>
            <w:bookmarkStart w:id="0" w:name="_GoBack"/>
            <w:bookmarkEnd w:id="0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60564" w:rsidRDefault="0066056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60564" w:rsidRPr="008470C3" w:rsidRDefault="00660564" w:rsidP="0066056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60564" w:rsidRPr="008470C3" w:rsidTr="00660564">
        <w:trPr>
          <w:trHeight w:val="85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564" w:rsidRPr="008470C3" w:rsidRDefault="00660564" w:rsidP="008470C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6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60564" w:rsidRPr="008470C3" w:rsidRDefault="00660564" w:rsidP="008470C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60564" w:rsidRPr="008470C3" w:rsidRDefault="00660564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  <w:t>I</w:t>
            </w:r>
          </w:p>
        </w:tc>
      </w:tr>
      <w:tr w:rsidR="00660564" w:rsidRPr="008470C3" w:rsidTr="00660564">
        <w:trPr>
          <w:trHeight w:val="85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564" w:rsidRPr="008470C3" w:rsidRDefault="00660564" w:rsidP="008470C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60564" w:rsidRPr="008470C3" w:rsidRDefault="00660564" w:rsidP="008470C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60564" w:rsidRPr="008470C3" w:rsidRDefault="00660564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  <w:t>II</w:t>
            </w:r>
          </w:p>
        </w:tc>
      </w:tr>
      <w:tr w:rsidR="00660564" w:rsidRPr="008470C3" w:rsidTr="00660564">
        <w:trPr>
          <w:trHeight w:val="85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564" w:rsidRPr="008470C3" w:rsidRDefault="00660564" w:rsidP="008470C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6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60564" w:rsidRPr="008470C3" w:rsidRDefault="00660564" w:rsidP="008470C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60564" w:rsidRPr="008470C3" w:rsidRDefault="00660564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  <w:t>III</w:t>
            </w:r>
          </w:p>
        </w:tc>
      </w:tr>
      <w:tr w:rsidR="00660564" w:rsidRPr="008470C3" w:rsidTr="00660564">
        <w:trPr>
          <w:trHeight w:val="85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564" w:rsidRPr="008470C3" w:rsidRDefault="00660564" w:rsidP="008470C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6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60564" w:rsidRPr="008470C3" w:rsidRDefault="00660564" w:rsidP="008470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660564" w:rsidRPr="008470C3" w:rsidRDefault="00660564" w:rsidP="008470C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60564" w:rsidRPr="008470C3" w:rsidRDefault="00660564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  <w:t>IV</w:t>
            </w:r>
          </w:p>
        </w:tc>
      </w:tr>
      <w:tr w:rsidR="00660564" w:rsidRPr="008470C3" w:rsidTr="00660564">
        <w:trPr>
          <w:trHeight w:val="854"/>
        </w:trPr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660564" w:rsidRPr="008470C3" w:rsidRDefault="00660564" w:rsidP="008470C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9 класс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660564" w:rsidRPr="008470C3" w:rsidRDefault="00660564" w:rsidP="00660564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660564" w:rsidRPr="008470C3" w:rsidTr="00660564">
        <w:trPr>
          <w:trHeight w:val="85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564" w:rsidRPr="008470C3" w:rsidRDefault="00660564" w:rsidP="008470C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6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60564" w:rsidRPr="008470C3" w:rsidRDefault="00660564" w:rsidP="008470C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60564" w:rsidRPr="008470C3" w:rsidRDefault="00660564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  <w:t>I</w:t>
            </w:r>
          </w:p>
        </w:tc>
      </w:tr>
      <w:tr w:rsidR="00660564" w:rsidRPr="008470C3" w:rsidTr="00660564">
        <w:trPr>
          <w:trHeight w:val="85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564" w:rsidRPr="008470C3" w:rsidRDefault="00660564" w:rsidP="008470C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6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60564" w:rsidRPr="008470C3" w:rsidRDefault="00660564" w:rsidP="008470C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60564" w:rsidRPr="008470C3" w:rsidRDefault="00660564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  <w:t>II</w:t>
            </w:r>
          </w:p>
        </w:tc>
      </w:tr>
      <w:tr w:rsidR="00660564" w:rsidRPr="008470C3" w:rsidTr="00660564">
        <w:trPr>
          <w:trHeight w:val="85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564" w:rsidRPr="008470C3" w:rsidRDefault="00660564" w:rsidP="008470C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7</w:t>
            </w:r>
          </w:p>
        </w:tc>
        <w:tc>
          <w:tcPr>
            <w:tcW w:w="6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60564" w:rsidRPr="008470C3" w:rsidRDefault="00660564" w:rsidP="008470C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60564" w:rsidRPr="008470C3" w:rsidRDefault="00660564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  <w:t>III</w:t>
            </w:r>
          </w:p>
        </w:tc>
      </w:tr>
      <w:tr w:rsidR="00660564" w:rsidRPr="008470C3" w:rsidTr="00660564">
        <w:trPr>
          <w:trHeight w:val="85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564" w:rsidRPr="008470C3" w:rsidRDefault="00660564" w:rsidP="008470C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6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60564" w:rsidRPr="008470C3" w:rsidRDefault="00660564" w:rsidP="008470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660564" w:rsidRPr="008470C3" w:rsidRDefault="00660564" w:rsidP="008470C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60564" w:rsidRPr="008470C3" w:rsidRDefault="00660564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  <w:t>IV</w:t>
            </w:r>
          </w:p>
        </w:tc>
      </w:tr>
    </w:tbl>
    <w:p w:rsidR="008470C3" w:rsidRPr="008470C3" w:rsidRDefault="008470C3" w:rsidP="008470C3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8470C3" w:rsidRPr="008470C3" w:rsidRDefault="008470C3" w:rsidP="008470C3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937048" w:rsidRPr="00937048" w:rsidRDefault="00937048" w:rsidP="008470C3">
      <w:pPr>
        <w:rPr>
          <w:rFonts w:ascii="Times New Roman" w:hAnsi="Times New Roman" w:cs="Times New Roman"/>
          <w:sz w:val="24"/>
          <w:szCs w:val="24"/>
        </w:rPr>
      </w:pPr>
    </w:p>
    <w:p w:rsidR="008470C3" w:rsidRPr="001F74DF" w:rsidRDefault="008470C3" w:rsidP="008470C3">
      <w:pPr>
        <w:pStyle w:val="ab"/>
        <w:numPr>
          <w:ilvl w:val="0"/>
          <w:numId w:val="2"/>
        </w:numPr>
        <w:tabs>
          <w:tab w:val="clear" w:pos="432"/>
        </w:tabs>
        <w:suppressAutoHyphens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4"/>
          <w:szCs w:val="24"/>
        </w:rPr>
        <w:t>Система оценивания по ОБЖ</w:t>
      </w:r>
    </w:p>
    <w:p w:rsidR="008470C3" w:rsidRPr="000A423A" w:rsidRDefault="008470C3" w:rsidP="008470C3">
      <w:pPr>
        <w:pStyle w:val="ab"/>
        <w:numPr>
          <w:ilvl w:val="0"/>
          <w:numId w:val="2"/>
        </w:numPr>
        <w:jc w:val="center"/>
        <w:rPr>
          <w:rFonts w:ascii="Times New Roman" w:hAnsi="Times New Roman" w:cs="Times New Roman"/>
        </w:rPr>
      </w:pPr>
    </w:p>
    <w:p w:rsidR="008470C3" w:rsidRPr="004717C6" w:rsidRDefault="008470C3" w:rsidP="008470C3">
      <w:pPr>
        <w:pStyle w:val="ab"/>
        <w:numPr>
          <w:ilvl w:val="0"/>
          <w:numId w:val="2"/>
        </w:numPr>
        <w:jc w:val="center"/>
        <w:rPr>
          <w:rFonts w:ascii="Times New Roman" w:hAnsi="Times New Roman" w:cs="Times New Roman"/>
        </w:rPr>
      </w:pPr>
      <w:r w:rsidRPr="004717C6">
        <w:rPr>
          <w:rFonts w:ascii="Times New Roman" w:hAnsi="Times New Roman" w:cs="Times New Roman"/>
        </w:rPr>
        <w:t xml:space="preserve">Эталон </w:t>
      </w:r>
      <w:proofErr w:type="spellStart"/>
      <w:r w:rsidRPr="004717C6">
        <w:rPr>
          <w:rFonts w:ascii="Times New Roman" w:hAnsi="Times New Roman" w:cs="Times New Roman"/>
        </w:rPr>
        <w:t>критериального</w:t>
      </w:r>
      <w:proofErr w:type="spellEnd"/>
      <w:r w:rsidRPr="004717C6">
        <w:rPr>
          <w:rFonts w:ascii="Times New Roman" w:hAnsi="Times New Roman" w:cs="Times New Roman"/>
        </w:rPr>
        <w:t xml:space="preserve"> оценивания разных форм тестовых заданий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6237"/>
        <w:gridCol w:w="2517"/>
      </w:tblGrid>
      <w:tr w:rsidR="008470C3" w:rsidTr="00A85490">
        <w:tc>
          <w:tcPr>
            <w:tcW w:w="817" w:type="dxa"/>
          </w:tcPr>
          <w:p w:rsidR="008470C3" w:rsidRPr="00C67E0A" w:rsidRDefault="008470C3" w:rsidP="00A85490">
            <w:pPr>
              <w:rPr>
                <w:b/>
                <w:i/>
              </w:rPr>
            </w:pPr>
            <w:r w:rsidRPr="00C67E0A">
              <w:rPr>
                <w:b/>
                <w:i/>
              </w:rPr>
              <w:t>№</w:t>
            </w:r>
          </w:p>
        </w:tc>
        <w:tc>
          <w:tcPr>
            <w:tcW w:w="6237" w:type="dxa"/>
          </w:tcPr>
          <w:p w:rsidR="008470C3" w:rsidRPr="00C67E0A" w:rsidRDefault="008470C3" w:rsidP="00A85490">
            <w:pPr>
              <w:rPr>
                <w:b/>
                <w:i/>
              </w:rPr>
            </w:pPr>
            <w:r w:rsidRPr="00C67E0A">
              <w:rPr>
                <w:b/>
                <w:i/>
              </w:rPr>
              <w:t>Формы тестовых заданий и их параметры</w:t>
            </w:r>
          </w:p>
        </w:tc>
        <w:tc>
          <w:tcPr>
            <w:tcW w:w="2517" w:type="dxa"/>
          </w:tcPr>
          <w:p w:rsidR="008470C3" w:rsidRPr="00C67E0A" w:rsidRDefault="008470C3" w:rsidP="00A85490">
            <w:pPr>
              <w:rPr>
                <w:b/>
                <w:i/>
              </w:rPr>
            </w:pPr>
            <w:r w:rsidRPr="00C67E0A">
              <w:rPr>
                <w:b/>
                <w:i/>
              </w:rPr>
              <w:t>оценивание</w:t>
            </w:r>
          </w:p>
        </w:tc>
      </w:tr>
      <w:tr w:rsidR="008470C3" w:rsidTr="00A85490">
        <w:tc>
          <w:tcPr>
            <w:tcW w:w="817" w:type="dxa"/>
          </w:tcPr>
          <w:p w:rsidR="008470C3" w:rsidRDefault="008470C3" w:rsidP="00A85490">
            <w:r>
              <w:t>1</w:t>
            </w:r>
          </w:p>
        </w:tc>
        <w:tc>
          <w:tcPr>
            <w:tcW w:w="6237" w:type="dxa"/>
          </w:tcPr>
          <w:p w:rsidR="008470C3" w:rsidRPr="008F59CC" w:rsidRDefault="008470C3" w:rsidP="00A85490">
            <w:pPr>
              <w:rPr>
                <w:b/>
              </w:rPr>
            </w:pPr>
            <w:r>
              <w:rPr>
                <w:b/>
              </w:rPr>
              <w:t>В</w:t>
            </w:r>
            <w:r w:rsidRPr="008F59CC">
              <w:rPr>
                <w:b/>
              </w:rPr>
              <w:t>ыбор одного варианта ответа из предложенного множества</w:t>
            </w:r>
          </w:p>
        </w:tc>
        <w:tc>
          <w:tcPr>
            <w:tcW w:w="2517" w:type="dxa"/>
          </w:tcPr>
          <w:p w:rsidR="008470C3" w:rsidRPr="008F59CC" w:rsidRDefault="008470C3" w:rsidP="00A85490">
            <w:pPr>
              <w:rPr>
                <w:b/>
              </w:rPr>
            </w:pPr>
            <w:r w:rsidRPr="008F59CC">
              <w:rPr>
                <w:b/>
              </w:rPr>
              <w:t>1 балл</w:t>
            </w:r>
          </w:p>
        </w:tc>
      </w:tr>
      <w:tr w:rsidR="008470C3" w:rsidTr="00A85490">
        <w:tc>
          <w:tcPr>
            <w:tcW w:w="817" w:type="dxa"/>
            <w:vMerge w:val="restart"/>
          </w:tcPr>
          <w:p w:rsidR="008470C3" w:rsidRDefault="008470C3" w:rsidP="00A85490">
            <w:r>
              <w:t>2</w:t>
            </w:r>
          </w:p>
        </w:tc>
        <w:tc>
          <w:tcPr>
            <w:tcW w:w="6237" w:type="dxa"/>
          </w:tcPr>
          <w:p w:rsidR="008470C3" w:rsidRPr="008F59CC" w:rsidRDefault="008470C3" w:rsidP="00A85490">
            <w:pPr>
              <w:rPr>
                <w:b/>
              </w:rPr>
            </w:pPr>
            <w:r>
              <w:rPr>
                <w:b/>
              </w:rPr>
              <w:t>В</w:t>
            </w:r>
            <w:r w:rsidRPr="008F59CC">
              <w:rPr>
                <w:b/>
              </w:rPr>
              <w:t>ыбор нескольких верных вариантов ответа из предложенного множества</w:t>
            </w:r>
          </w:p>
        </w:tc>
        <w:tc>
          <w:tcPr>
            <w:tcW w:w="2517" w:type="dxa"/>
          </w:tcPr>
          <w:p w:rsidR="008470C3" w:rsidRPr="008F59CC" w:rsidRDefault="008470C3" w:rsidP="00A85490">
            <w:pPr>
              <w:rPr>
                <w:b/>
              </w:rPr>
            </w:pPr>
            <w:r w:rsidRPr="008F59CC">
              <w:rPr>
                <w:b/>
              </w:rPr>
              <w:t>Максимально – 2 балла</w:t>
            </w:r>
          </w:p>
        </w:tc>
      </w:tr>
      <w:tr w:rsidR="008470C3" w:rsidTr="00A85490">
        <w:tc>
          <w:tcPr>
            <w:tcW w:w="817" w:type="dxa"/>
            <w:vMerge/>
          </w:tcPr>
          <w:p w:rsidR="008470C3" w:rsidRDefault="008470C3" w:rsidP="00A85490"/>
        </w:tc>
        <w:tc>
          <w:tcPr>
            <w:tcW w:w="6237" w:type="dxa"/>
          </w:tcPr>
          <w:p w:rsidR="008470C3" w:rsidRDefault="008470C3" w:rsidP="00A85490">
            <w:r>
              <w:t xml:space="preserve">без ошибок </w:t>
            </w:r>
          </w:p>
        </w:tc>
        <w:tc>
          <w:tcPr>
            <w:tcW w:w="2517" w:type="dxa"/>
          </w:tcPr>
          <w:p w:rsidR="008470C3" w:rsidRDefault="008470C3" w:rsidP="00A85490">
            <w:r>
              <w:t>2балла</w:t>
            </w:r>
          </w:p>
        </w:tc>
      </w:tr>
      <w:tr w:rsidR="008470C3" w:rsidTr="00A85490">
        <w:tc>
          <w:tcPr>
            <w:tcW w:w="817" w:type="dxa"/>
            <w:vMerge/>
          </w:tcPr>
          <w:p w:rsidR="008470C3" w:rsidRDefault="008470C3" w:rsidP="00A85490"/>
        </w:tc>
        <w:tc>
          <w:tcPr>
            <w:tcW w:w="6237" w:type="dxa"/>
          </w:tcPr>
          <w:p w:rsidR="008470C3" w:rsidRDefault="008470C3" w:rsidP="00A85490">
            <w:r w:rsidRPr="008F59CC">
              <w:t>выполнение задания с одной</w:t>
            </w:r>
            <w:r>
              <w:t xml:space="preserve"> ошибкой (одного неверно указанного</w:t>
            </w:r>
            <w:r w:rsidRPr="008F59CC">
              <w:t xml:space="preserve">, </w:t>
            </w:r>
            <w:r>
              <w:t xml:space="preserve"> или одного недостающего варианта, или лишнего наряду с верными вариантами)</w:t>
            </w:r>
          </w:p>
        </w:tc>
        <w:tc>
          <w:tcPr>
            <w:tcW w:w="2517" w:type="dxa"/>
          </w:tcPr>
          <w:p w:rsidR="008470C3" w:rsidRDefault="008470C3" w:rsidP="00A85490">
            <w:r>
              <w:t>1 балл</w:t>
            </w:r>
          </w:p>
        </w:tc>
      </w:tr>
      <w:tr w:rsidR="008470C3" w:rsidTr="00A85490">
        <w:tc>
          <w:tcPr>
            <w:tcW w:w="817" w:type="dxa"/>
            <w:vMerge/>
          </w:tcPr>
          <w:p w:rsidR="008470C3" w:rsidRDefault="008470C3" w:rsidP="00A85490"/>
        </w:tc>
        <w:tc>
          <w:tcPr>
            <w:tcW w:w="6237" w:type="dxa"/>
          </w:tcPr>
          <w:p w:rsidR="008470C3" w:rsidRDefault="008470C3" w:rsidP="00A85490">
            <w:r>
              <w:t>2 и более ошибки</w:t>
            </w:r>
          </w:p>
        </w:tc>
        <w:tc>
          <w:tcPr>
            <w:tcW w:w="2517" w:type="dxa"/>
          </w:tcPr>
          <w:p w:rsidR="008470C3" w:rsidRDefault="008470C3" w:rsidP="00A85490">
            <w:r>
              <w:t>0 баллов</w:t>
            </w:r>
          </w:p>
        </w:tc>
      </w:tr>
      <w:tr w:rsidR="008470C3" w:rsidTr="00A85490">
        <w:tc>
          <w:tcPr>
            <w:tcW w:w="817" w:type="dxa"/>
            <w:vMerge w:val="restart"/>
          </w:tcPr>
          <w:p w:rsidR="008470C3" w:rsidRDefault="008470C3" w:rsidP="00A85490">
            <w:r>
              <w:t>3</w:t>
            </w:r>
          </w:p>
        </w:tc>
        <w:tc>
          <w:tcPr>
            <w:tcW w:w="6237" w:type="dxa"/>
          </w:tcPr>
          <w:p w:rsidR="008470C3" w:rsidRPr="008F59CC" w:rsidRDefault="008470C3" w:rsidP="00A85490">
            <w:pPr>
              <w:rPr>
                <w:b/>
              </w:rPr>
            </w:pPr>
            <w:r w:rsidRPr="008F59CC">
              <w:rPr>
                <w:b/>
              </w:rPr>
              <w:t>Задания на установление соответствия</w:t>
            </w:r>
          </w:p>
        </w:tc>
        <w:tc>
          <w:tcPr>
            <w:tcW w:w="2517" w:type="dxa"/>
          </w:tcPr>
          <w:p w:rsidR="008470C3" w:rsidRPr="008F59CC" w:rsidRDefault="008470C3" w:rsidP="00A85490">
            <w:pPr>
              <w:rPr>
                <w:b/>
              </w:rPr>
            </w:pPr>
            <w:r w:rsidRPr="008F59CC">
              <w:rPr>
                <w:b/>
              </w:rPr>
              <w:t>Максимально – 2 балла</w:t>
            </w:r>
          </w:p>
        </w:tc>
      </w:tr>
      <w:tr w:rsidR="008470C3" w:rsidTr="00A85490">
        <w:tc>
          <w:tcPr>
            <w:tcW w:w="817" w:type="dxa"/>
            <w:vMerge/>
          </w:tcPr>
          <w:p w:rsidR="008470C3" w:rsidRDefault="008470C3" w:rsidP="00A85490"/>
        </w:tc>
        <w:tc>
          <w:tcPr>
            <w:tcW w:w="6237" w:type="dxa"/>
          </w:tcPr>
          <w:p w:rsidR="008470C3" w:rsidRDefault="008470C3" w:rsidP="00A85490">
            <w:r>
              <w:t xml:space="preserve">без ошибок </w:t>
            </w:r>
          </w:p>
        </w:tc>
        <w:tc>
          <w:tcPr>
            <w:tcW w:w="2517" w:type="dxa"/>
          </w:tcPr>
          <w:p w:rsidR="008470C3" w:rsidRDefault="008470C3" w:rsidP="00A85490">
            <w:r>
              <w:t>2балла</w:t>
            </w:r>
          </w:p>
        </w:tc>
      </w:tr>
      <w:tr w:rsidR="008470C3" w:rsidTr="00A85490">
        <w:tc>
          <w:tcPr>
            <w:tcW w:w="817" w:type="dxa"/>
            <w:vMerge/>
          </w:tcPr>
          <w:p w:rsidR="008470C3" w:rsidRDefault="008470C3" w:rsidP="00A85490"/>
        </w:tc>
        <w:tc>
          <w:tcPr>
            <w:tcW w:w="6237" w:type="dxa"/>
          </w:tcPr>
          <w:p w:rsidR="008470C3" w:rsidRDefault="008470C3" w:rsidP="00A85490">
            <w:r w:rsidRPr="008F59CC">
              <w:t>выполнение задания с одной</w:t>
            </w:r>
            <w:r>
              <w:t xml:space="preserve"> ошибкой (одного неверно указанного</w:t>
            </w:r>
            <w:r w:rsidRPr="008F59CC">
              <w:t xml:space="preserve">, </w:t>
            </w:r>
            <w:r>
              <w:t xml:space="preserve"> или одного недостающего варианта, или лишнего наряду с верными вариантами)</w:t>
            </w:r>
          </w:p>
        </w:tc>
        <w:tc>
          <w:tcPr>
            <w:tcW w:w="2517" w:type="dxa"/>
          </w:tcPr>
          <w:p w:rsidR="008470C3" w:rsidRDefault="008470C3" w:rsidP="00A85490">
            <w:r>
              <w:t>1 балл</w:t>
            </w:r>
          </w:p>
        </w:tc>
      </w:tr>
      <w:tr w:rsidR="008470C3" w:rsidTr="00A85490">
        <w:tc>
          <w:tcPr>
            <w:tcW w:w="817" w:type="dxa"/>
            <w:vMerge/>
          </w:tcPr>
          <w:p w:rsidR="008470C3" w:rsidRDefault="008470C3" w:rsidP="00A85490"/>
        </w:tc>
        <w:tc>
          <w:tcPr>
            <w:tcW w:w="6237" w:type="dxa"/>
          </w:tcPr>
          <w:p w:rsidR="008470C3" w:rsidRDefault="008470C3" w:rsidP="00A85490">
            <w:r>
              <w:t>2 и более ошибки</w:t>
            </w:r>
          </w:p>
        </w:tc>
        <w:tc>
          <w:tcPr>
            <w:tcW w:w="2517" w:type="dxa"/>
          </w:tcPr>
          <w:p w:rsidR="008470C3" w:rsidRDefault="008470C3" w:rsidP="00A85490">
            <w:r>
              <w:t>0 баллов</w:t>
            </w:r>
          </w:p>
        </w:tc>
      </w:tr>
      <w:tr w:rsidR="008470C3" w:rsidTr="00A85490">
        <w:tc>
          <w:tcPr>
            <w:tcW w:w="817" w:type="dxa"/>
            <w:vMerge w:val="restart"/>
          </w:tcPr>
          <w:p w:rsidR="008470C3" w:rsidRDefault="008470C3" w:rsidP="00A85490">
            <w:r>
              <w:t>4</w:t>
            </w:r>
          </w:p>
        </w:tc>
        <w:tc>
          <w:tcPr>
            <w:tcW w:w="6237" w:type="dxa"/>
          </w:tcPr>
          <w:p w:rsidR="008470C3" w:rsidRPr="008F59CC" w:rsidRDefault="008470C3" w:rsidP="00A85490">
            <w:pPr>
              <w:rPr>
                <w:b/>
              </w:rPr>
            </w:pPr>
            <w:r w:rsidRPr="008F59CC">
              <w:rPr>
                <w:b/>
              </w:rPr>
              <w:t>Задание на установление правильной последовательности</w:t>
            </w:r>
          </w:p>
        </w:tc>
        <w:tc>
          <w:tcPr>
            <w:tcW w:w="2517" w:type="dxa"/>
          </w:tcPr>
          <w:p w:rsidR="008470C3" w:rsidRPr="0035779B" w:rsidRDefault="008470C3" w:rsidP="00A85490">
            <w:pPr>
              <w:rPr>
                <w:b/>
              </w:rPr>
            </w:pPr>
            <w:r w:rsidRPr="0035779B">
              <w:rPr>
                <w:b/>
              </w:rPr>
              <w:t xml:space="preserve">максимально – </w:t>
            </w:r>
            <w:r>
              <w:rPr>
                <w:b/>
              </w:rPr>
              <w:t xml:space="preserve"> 2 балла</w:t>
            </w:r>
          </w:p>
        </w:tc>
      </w:tr>
      <w:tr w:rsidR="008470C3" w:rsidTr="00A85490">
        <w:tc>
          <w:tcPr>
            <w:tcW w:w="817" w:type="dxa"/>
            <w:vMerge/>
          </w:tcPr>
          <w:p w:rsidR="008470C3" w:rsidRDefault="008470C3" w:rsidP="00A85490"/>
        </w:tc>
        <w:tc>
          <w:tcPr>
            <w:tcW w:w="6237" w:type="dxa"/>
          </w:tcPr>
          <w:p w:rsidR="008470C3" w:rsidRDefault="008470C3" w:rsidP="00A85490">
            <w:r>
              <w:t xml:space="preserve">без ошибок </w:t>
            </w:r>
          </w:p>
        </w:tc>
        <w:tc>
          <w:tcPr>
            <w:tcW w:w="2517" w:type="dxa"/>
          </w:tcPr>
          <w:p w:rsidR="008470C3" w:rsidRDefault="008470C3" w:rsidP="00A85490">
            <w:r>
              <w:t>2балла</w:t>
            </w:r>
          </w:p>
        </w:tc>
      </w:tr>
      <w:tr w:rsidR="008470C3" w:rsidTr="00A85490">
        <w:tc>
          <w:tcPr>
            <w:tcW w:w="817" w:type="dxa"/>
            <w:vMerge/>
          </w:tcPr>
          <w:p w:rsidR="008470C3" w:rsidRDefault="008470C3" w:rsidP="00A85490"/>
        </w:tc>
        <w:tc>
          <w:tcPr>
            <w:tcW w:w="6237" w:type="dxa"/>
          </w:tcPr>
          <w:p w:rsidR="008470C3" w:rsidRDefault="008470C3" w:rsidP="00A85490">
            <w:r w:rsidRPr="008F59CC">
              <w:t>выполнение задания с одной</w:t>
            </w:r>
            <w:r>
              <w:t xml:space="preserve"> ошибкой  </w:t>
            </w:r>
          </w:p>
        </w:tc>
        <w:tc>
          <w:tcPr>
            <w:tcW w:w="2517" w:type="dxa"/>
          </w:tcPr>
          <w:p w:rsidR="008470C3" w:rsidRDefault="008470C3" w:rsidP="00A85490">
            <w:r>
              <w:t>1 балл</w:t>
            </w:r>
          </w:p>
        </w:tc>
      </w:tr>
      <w:tr w:rsidR="008470C3" w:rsidTr="00A85490">
        <w:tc>
          <w:tcPr>
            <w:tcW w:w="817" w:type="dxa"/>
            <w:vMerge/>
          </w:tcPr>
          <w:p w:rsidR="008470C3" w:rsidRDefault="008470C3" w:rsidP="00A85490"/>
        </w:tc>
        <w:tc>
          <w:tcPr>
            <w:tcW w:w="6237" w:type="dxa"/>
          </w:tcPr>
          <w:p w:rsidR="008470C3" w:rsidRDefault="008470C3" w:rsidP="00A85490">
            <w:r>
              <w:t>2 и более ошибки</w:t>
            </w:r>
          </w:p>
        </w:tc>
        <w:tc>
          <w:tcPr>
            <w:tcW w:w="2517" w:type="dxa"/>
          </w:tcPr>
          <w:p w:rsidR="008470C3" w:rsidRDefault="008470C3" w:rsidP="00A85490">
            <w:r>
              <w:t>0 баллов</w:t>
            </w:r>
          </w:p>
        </w:tc>
      </w:tr>
      <w:tr w:rsidR="008470C3" w:rsidTr="00A85490">
        <w:tc>
          <w:tcPr>
            <w:tcW w:w="817" w:type="dxa"/>
            <w:vMerge w:val="restart"/>
          </w:tcPr>
          <w:p w:rsidR="008470C3" w:rsidRDefault="008470C3" w:rsidP="00A85490">
            <w:r>
              <w:t>5</w:t>
            </w:r>
          </w:p>
        </w:tc>
        <w:tc>
          <w:tcPr>
            <w:tcW w:w="6237" w:type="dxa"/>
          </w:tcPr>
          <w:p w:rsidR="008470C3" w:rsidRPr="00C67E0A" w:rsidRDefault="008470C3" w:rsidP="00A85490">
            <w:pPr>
              <w:rPr>
                <w:b/>
              </w:rPr>
            </w:pPr>
            <w:r>
              <w:rPr>
                <w:b/>
              </w:rPr>
              <w:t>З</w:t>
            </w:r>
            <w:r w:rsidRPr="00C67E0A">
              <w:rPr>
                <w:b/>
              </w:rPr>
              <w:t xml:space="preserve">адание на заполнение пропущенного ключевого </w:t>
            </w:r>
            <w:r>
              <w:rPr>
                <w:b/>
              </w:rPr>
              <w:t>слова (открытая форма задания)</w:t>
            </w:r>
          </w:p>
          <w:p w:rsidR="008470C3" w:rsidRPr="0035779B" w:rsidRDefault="008470C3" w:rsidP="00A85490"/>
        </w:tc>
        <w:tc>
          <w:tcPr>
            <w:tcW w:w="2517" w:type="dxa"/>
          </w:tcPr>
          <w:p w:rsidR="008470C3" w:rsidRPr="00C67E0A" w:rsidRDefault="008470C3" w:rsidP="00A85490">
            <w:pPr>
              <w:rPr>
                <w:b/>
              </w:rPr>
            </w:pPr>
            <w:r w:rsidRPr="00C67E0A">
              <w:rPr>
                <w:b/>
              </w:rPr>
              <w:t xml:space="preserve">максимально – </w:t>
            </w:r>
            <w:r>
              <w:rPr>
                <w:b/>
              </w:rPr>
              <w:t>2 балла</w:t>
            </w:r>
          </w:p>
        </w:tc>
      </w:tr>
      <w:tr w:rsidR="008470C3" w:rsidTr="00A85490">
        <w:tc>
          <w:tcPr>
            <w:tcW w:w="817" w:type="dxa"/>
            <w:vMerge/>
          </w:tcPr>
          <w:p w:rsidR="008470C3" w:rsidRDefault="008470C3" w:rsidP="00A85490"/>
        </w:tc>
        <w:tc>
          <w:tcPr>
            <w:tcW w:w="6237" w:type="dxa"/>
          </w:tcPr>
          <w:p w:rsidR="008470C3" w:rsidRDefault="008470C3" w:rsidP="00A85490">
            <w:r>
              <w:t xml:space="preserve">без ошибок </w:t>
            </w:r>
          </w:p>
        </w:tc>
        <w:tc>
          <w:tcPr>
            <w:tcW w:w="2517" w:type="dxa"/>
          </w:tcPr>
          <w:p w:rsidR="008470C3" w:rsidRDefault="008470C3" w:rsidP="00A85490">
            <w:r>
              <w:t>2балла</w:t>
            </w:r>
          </w:p>
        </w:tc>
      </w:tr>
      <w:tr w:rsidR="008470C3" w:rsidTr="00A85490">
        <w:tc>
          <w:tcPr>
            <w:tcW w:w="817" w:type="dxa"/>
            <w:vMerge/>
          </w:tcPr>
          <w:p w:rsidR="008470C3" w:rsidRDefault="008470C3" w:rsidP="00A85490"/>
        </w:tc>
        <w:tc>
          <w:tcPr>
            <w:tcW w:w="6237" w:type="dxa"/>
          </w:tcPr>
          <w:p w:rsidR="008470C3" w:rsidRDefault="008470C3" w:rsidP="00A85490">
            <w:r w:rsidRPr="008F59CC">
              <w:t>выполнение задания с одной</w:t>
            </w:r>
            <w:r>
              <w:t xml:space="preserve"> ошибкой  </w:t>
            </w:r>
          </w:p>
        </w:tc>
        <w:tc>
          <w:tcPr>
            <w:tcW w:w="2517" w:type="dxa"/>
          </w:tcPr>
          <w:p w:rsidR="008470C3" w:rsidRDefault="008470C3" w:rsidP="00A85490">
            <w:r>
              <w:t>1 балл</w:t>
            </w:r>
          </w:p>
        </w:tc>
      </w:tr>
      <w:tr w:rsidR="008470C3" w:rsidTr="00A85490">
        <w:tc>
          <w:tcPr>
            <w:tcW w:w="817" w:type="dxa"/>
            <w:vMerge/>
          </w:tcPr>
          <w:p w:rsidR="008470C3" w:rsidRDefault="008470C3" w:rsidP="00A85490"/>
        </w:tc>
        <w:tc>
          <w:tcPr>
            <w:tcW w:w="6237" w:type="dxa"/>
          </w:tcPr>
          <w:p w:rsidR="008470C3" w:rsidRDefault="008470C3" w:rsidP="00A85490">
            <w:r>
              <w:t>2 и более ошибки</w:t>
            </w:r>
          </w:p>
        </w:tc>
        <w:tc>
          <w:tcPr>
            <w:tcW w:w="2517" w:type="dxa"/>
          </w:tcPr>
          <w:p w:rsidR="008470C3" w:rsidRDefault="008470C3" w:rsidP="00A85490">
            <w:r>
              <w:t>0 баллов</w:t>
            </w:r>
          </w:p>
        </w:tc>
      </w:tr>
      <w:tr w:rsidR="008470C3" w:rsidTr="00A85490">
        <w:tc>
          <w:tcPr>
            <w:tcW w:w="817" w:type="dxa"/>
            <w:vMerge w:val="restart"/>
          </w:tcPr>
          <w:p w:rsidR="008470C3" w:rsidRDefault="008470C3" w:rsidP="00A85490">
            <w:r>
              <w:t>6</w:t>
            </w:r>
          </w:p>
        </w:tc>
        <w:tc>
          <w:tcPr>
            <w:tcW w:w="6237" w:type="dxa"/>
          </w:tcPr>
          <w:p w:rsidR="008470C3" w:rsidRPr="0035779B" w:rsidRDefault="008470C3" w:rsidP="00A85490">
            <w:pPr>
              <w:rPr>
                <w:b/>
              </w:rPr>
            </w:pPr>
            <w:r w:rsidRPr="0035779B">
              <w:rPr>
                <w:b/>
              </w:rPr>
              <w:t>Задание на классификацию материала (н-р, распределение</w:t>
            </w:r>
            <w:r>
              <w:rPr>
                <w:b/>
              </w:rPr>
              <w:t xml:space="preserve"> слов </w:t>
            </w:r>
            <w:r w:rsidRPr="003A2243">
              <w:rPr>
                <w:b/>
              </w:rPr>
              <w:t xml:space="preserve">по частям речи </w:t>
            </w:r>
            <w:r>
              <w:rPr>
                <w:b/>
              </w:rPr>
              <w:t xml:space="preserve">в столбцы или </w:t>
            </w:r>
            <w:proofErr w:type="spellStart"/>
            <w:r>
              <w:rPr>
                <w:b/>
              </w:rPr>
              <w:t>строкитаблицы</w:t>
            </w:r>
            <w:proofErr w:type="spellEnd"/>
            <w:r w:rsidRPr="0035779B">
              <w:rPr>
                <w:b/>
              </w:rPr>
              <w:t>)</w:t>
            </w:r>
          </w:p>
        </w:tc>
        <w:tc>
          <w:tcPr>
            <w:tcW w:w="2517" w:type="dxa"/>
          </w:tcPr>
          <w:p w:rsidR="008470C3" w:rsidRPr="003A2243" w:rsidRDefault="008470C3" w:rsidP="00A85490">
            <w:pPr>
              <w:rPr>
                <w:b/>
              </w:rPr>
            </w:pPr>
            <w:r w:rsidRPr="003A2243">
              <w:rPr>
                <w:b/>
              </w:rPr>
              <w:t>Максимально – по количеству категорий</w:t>
            </w:r>
          </w:p>
        </w:tc>
      </w:tr>
      <w:tr w:rsidR="008470C3" w:rsidTr="00A85490">
        <w:tc>
          <w:tcPr>
            <w:tcW w:w="817" w:type="dxa"/>
            <w:vMerge/>
          </w:tcPr>
          <w:p w:rsidR="008470C3" w:rsidRDefault="008470C3" w:rsidP="00A85490"/>
        </w:tc>
        <w:tc>
          <w:tcPr>
            <w:tcW w:w="6237" w:type="dxa"/>
          </w:tcPr>
          <w:p w:rsidR="008470C3" w:rsidRPr="0035779B" w:rsidRDefault="008470C3" w:rsidP="00A85490">
            <w:r>
              <w:t>з</w:t>
            </w:r>
            <w:r w:rsidRPr="0035779B">
              <w:t xml:space="preserve">а </w:t>
            </w:r>
            <w:r>
              <w:t xml:space="preserve">каждую верно </w:t>
            </w:r>
            <w:proofErr w:type="spellStart"/>
            <w:r>
              <w:t>заполненныестолбец</w:t>
            </w:r>
            <w:proofErr w:type="spellEnd"/>
            <w:r>
              <w:t xml:space="preserve"> или строку таблицы</w:t>
            </w:r>
          </w:p>
        </w:tc>
        <w:tc>
          <w:tcPr>
            <w:tcW w:w="2517" w:type="dxa"/>
          </w:tcPr>
          <w:p w:rsidR="008470C3" w:rsidRPr="0035779B" w:rsidRDefault="008470C3" w:rsidP="00A85490">
            <w:r w:rsidRPr="0035779B">
              <w:t>1 балл</w:t>
            </w:r>
          </w:p>
        </w:tc>
      </w:tr>
      <w:tr w:rsidR="008470C3" w:rsidTr="00A85490">
        <w:tc>
          <w:tcPr>
            <w:tcW w:w="817" w:type="dxa"/>
          </w:tcPr>
          <w:p w:rsidR="008470C3" w:rsidRDefault="008470C3" w:rsidP="00A85490">
            <w:r>
              <w:t>7</w:t>
            </w:r>
          </w:p>
        </w:tc>
        <w:tc>
          <w:tcPr>
            <w:tcW w:w="6237" w:type="dxa"/>
          </w:tcPr>
          <w:p w:rsidR="008470C3" w:rsidRPr="00C67E0A" w:rsidRDefault="008470C3" w:rsidP="00A85490">
            <w:pPr>
              <w:rPr>
                <w:b/>
              </w:rPr>
            </w:pPr>
            <w:r w:rsidRPr="00C67E0A">
              <w:rPr>
                <w:b/>
              </w:rPr>
              <w:t>Графическая форма тестового задания</w:t>
            </w:r>
          </w:p>
        </w:tc>
        <w:tc>
          <w:tcPr>
            <w:tcW w:w="2517" w:type="dxa"/>
          </w:tcPr>
          <w:p w:rsidR="008470C3" w:rsidRPr="0035779B" w:rsidRDefault="008470C3" w:rsidP="00A85490"/>
        </w:tc>
      </w:tr>
      <w:tr w:rsidR="008470C3" w:rsidTr="00A85490">
        <w:tc>
          <w:tcPr>
            <w:tcW w:w="817" w:type="dxa"/>
          </w:tcPr>
          <w:p w:rsidR="008470C3" w:rsidRDefault="008470C3" w:rsidP="00A85490"/>
        </w:tc>
        <w:tc>
          <w:tcPr>
            <w:tcW w:w="6237" w:type="dxa"/>
          </w:tcPr>
          <w:p w:rsidR="008470C3" w:rsidRPr="0011437C" w:rsidRDefault="008470C3" w:rsidP="00A85490">
            <w:r w:rsidRPr="0011437C">
              <w:t>Индивидуально для каждого предмета.</w:t>
            </w:r>
          </w:p>
        </w:tc>
        <w:tc>
          <w:tcPr>
            <w:tcW w:w="2517" w:type="dxa"/>
          </w:tcPr>
          <w:p w:rsidR="008470C3" w:rsidRPr="0035779B" w:rsidRDefault="008470C3" w:rsidP="00A85490"/>
        </w:tc>
      </w:tr>
    </w:tbl>
    <w:p w:rsidR="008470C3" w:rsidRPr="004717C6" w:rsidRDefault="008470C3" w:rsidP="008470C3">
      <w:pPr>
        <w:pStyle w:val="ab"/>
        <w:numPr>
          <w:ilvl w:val="0"/>
          <w:numId w:val="2"/>
        </w:numPr>
        <w:rPr>
          <w:rFonts w:ascii="Times New Roman" w:hAnsi="Times New Roman" w:cs="Times New Roman"/>
        </w:rPr>
      </w:pPr>
    </w:p>
    <w:p w:rsidR="008470C3" w:rsidRPr="005A7992" w:rsidRDefault="008470C3" w:rsidP="008470C3">
      <w:pPr>
        <w:pStyle w:val="ab"/>
        <w:numPr>
          <w:ilvl w:val="0"/>
          <w:numId w:val="2"/>
        </w:numPr>
        <w:tabs>
          <w:tab w:val="clear" w:pos="432"/>
        </w:tabs>
        <w:suppressAutoHyphens/>
        <w:spacing w:after="0" w:line="240" w:lineRule="auto"/>
        <w:ind w:left="0" w:firstLine="0"/>
        <w:jc w:val="center"/>
        <w:rPr>
          <w:b/>
          <w:sz w:val="28"/>
        </w:rPr>
      </w:pPr>
    </w:p>
    <w:p w:rsidR="008470C3" w:rsidRPr="0018728E" w:rsidRDefault="008470C3" w:rsidP="008470C3">
      <w:pPr>
        <w:spacing w:after="0" w:line="0" w:lineRule="atLeast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18728E">
        <w:rPr>
          <w:rFonts w:ascii="Times New Roman" w:eastAsia="Calibri" w:hAnsi="Times New Roman" w:cs="Times New Roman"/>
          <w:sz w:val="24"/>
          <w:szCs w:val="20"/>
        </w:rPr>
        <w:t>ОТМЕТКА «5» ставится, если учащийся полностью усвоил учебный материал, может изложить его своими словами, самостоятельно подтверждает ответ конкретными примерами, правильно и обстоятельно отвечает на дополнительные вопросы учителя.</w:t>
      </w:r>
    </w:p>
    <w:p w:rsidR="008470C3" w:rsidRPr="0018728E" w:rsidRDefault="008470C3" w:rsidP="008470C3">
      <w:pPr>
        <w:spacing w:after="0" w:line="0" w:lineRule="atLeast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18728E">
        <w:rPr>
          <w:rFonts w:ascii="Times New Roman" w:eastAsia="Calibri" w:hAnsi="Times New Roman" w:cs="Times New Roman"/>
          <w:sz w:val="24"/>
          <w:szCs w:val="20"/>
        </w:rPr>
        <w:t>ОТМЕТКА «4» ставится, если учащийся в основном усвоил учебный материал, допускает незначительные ошибки в его изложении, подтверждает ответ конкретными примерами, правильно и обстоятельно отвечает на дополнительные вопросы учителя.</w:t>
      </w:r>
    </w:p>
    <w:p w:rsidR="008470C3" w:rsidRPr="0018728E" w:rsidRDefault="008470C3" w:rsidP="008470C3">
      <w:pPr>
        <w:spacing w:after="0" w:line="0" w:lineRule="atLeast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18728E">
        <w:rPr>
          <w:rFonts w:ascii="Times New Roman" w:eastAsia="Calibri" w:hAnsi="Times New Roman" w:cs="Times New Roman"/>
          <w:sz w:val="24"/>
          <w:szCs w:val="20"/>
        </w:rPr>
        <w:t xml:space="preserve">ОТМЕТКА «3» ставится, если учащийся не усвоил существенную часть учебного материала, допускает значительные ошибки в его изложении своими словами, </w:t>
      </w:r>
      <w:proofErr w:type="gramStart"/>
      <w:r w:rsidRPr="0018728E">
        <w:rPr>
          <w:rFonts w:ascii="Times New Roman" w:eastAsia="Calibri" w:hAnsi="Times New Roman" w:cs="Times New Roman"/>
          <w:sz w:val="24"/>
          <w:szCs w:val="20"/>
        </w:rPr>
        <w:t>затрудняется</w:t>
      </w:r>
      <w:proofErr w:type="gramEnd"/>
      <w:r w:rsidRPr="0018728E">
        <w:rPr>
          <w:rFonts w:ascii="Times New Roman" w:eastAsia="Calibri" w:hAnsi="Times New Roman" w:cs="Times New Roman"/>
          <w:sz w:val="24"/>
          <w:szCs w:val="20"/>
        </w:rPr>
        <w:t xml:space="preserve"> подтвердит ответ конкретным примерами, слабо отвечает на дополнительные вопросы.</w:t>
      </w:r>
    </w:p>
    <w:p w:rsidR="008470C3" w:rsidRPr="0018728E" w:rsidRDefault="008470C3" w:rsidP="008470C3">
      <w:pPr>
        <w:spacing w:after="0" w:line="0" w:lineRule="atLeast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18728E">
        <w:rPr>
          <w:rFonts w:ascii="Times New Roman" w:eastAsia="Calibri" w:hAnsi="Times New Roman" w:cs="Times New Roman"/>
          <w:sz w:val="24"/>
          <w:szCs w:val="20"/>
        </w:rPr>
        <w:t>ОТМЕТКА «2» ставится, если учащийся полностью не усвоил учебный материал, не может изложить его своими словами, не может привести конкретные примеры, не может ответить на дополнительные вопросы учителя.</w:t>
      </w:r>
    </w:p>
    <w:p w:rsidR="008470C3" w:rsidRPr="0018728E" w:rsidRDefault="008470C3" w:rsidP="008470C3">
      <w:pPr>
        <w:spacing w:after="0" w:line="0" w:lineRule="atLeast"/>
        <w:rPr>
          <w:rFonts w:ascii="Times New Roman" w:eastAsia="Calibri" w:hAnsi="Times New Roman" w:cs="Times New Roman"/>
          <w:b/>
          <w:i/>
          <w:sz w:val="24"/>
          <w:szCs w:val="20"/>
          <w:u w:val="single"/>
        </w:rPr>
      </w:pPr>
    </w:p>
    <w:p w:rsidR="008470C3" w:rsidRPr="0018728E" w:rsidRDefault="008470C3" w:rsidP="008470C3">
      <w:pPr>
        <w:spacing w:after="0" w:line="0" w:lineRule="atLeast"/>
        <w:ind w:right="-260"/>
        <w:jc w:val="center"/>
        <w:rPr>
          <w:rFonts w:ascii="Times New Roman" w:eastAsia="Calibri" w:hAnsi="Times New Roman" w:cs="Times New Roman"/>
          <w:sz w:val="24"/>
          <w:szCs w:val="20"/>
        </w:rPr>
      </w:pPr>
      <w:r w:rsidRPr="0018728E">
        <w:rPr>
          <w:rFonts w:ascii="Times New Roman" w:eastAsia="Times New Roman" w:hAnsi="Times New Roman" w:cs="Times New Roman"/>
          <w:b/>
          <w:bCs/>
          <w:sz w:val="24"/>
          <w:szCs w:val="20"/>
        </w:rPr>
        <w:t>Критерии оценок</w:t>
      </w:r>
    </w:p>
    <w:p w:rsidR="008470C3" w:rsidRPr="0018728E" w:rsidRDefault="008470C3" w:rsidP="008470C3">
      <w:pPr>
        <w:numPr>
          <w:ilvl w:val="0"/>
          <w:numId w:val="3"/>
        </w:numPr>
        <w:tabs>
          <w:tab w:val="left" w:pos="161"/>
        </w:tabs>
        <w:spacing w:after="0" w:line="0" w:lineRule="atLeast"/>
        <w:ind w:left="161" w:hanging="161"/>
        <w:rPr>
          <w:rFonts w:ascii="Times New Roman" w:eastAsia="Times New Roman" w:hAnsi="Times New Roman" w:cs="Times New Roman"/>
          <w:sz w:val="24"/>
          <w:szCs w:val="20"/>
        </w:rPr>
      </w:pPr>
      <w:r w:rsidRPr="0018728E">
        <w:rPr>
          <w:rFonts w:ascii="Times New Roman" w:eastAsia="Times New Roman" w:hAnsi="Times New Roman" w:cs="Times New Roman"/>
          <w:sz w:val="24"/>
          <w:szCs w:val="20"/>
        </w:rPr>
        <w:t>86% - 100% - «5»</w:t>
      </w:r>
    </w:p>
    <w:p w:rsidR="008470C3" w:rsidRPr="0018728E" w:rsidRDefault="008470C3" w:rsidP="008470C3">
      <w:pPr>
        <w:numPr>
          <w:ilvl w:val="0"/>
          <w:numId w:val="3"/>
        </w:numPr>
        <w:tabs>
          <w:tab w:val="left" w:pos="161"/>
        </w:tabs>
        <w:spacing w:after="0" w:line="0" w:lineRule="atLeast"/>
        <w:ind w:left="161" w:hanging="161"/>
        <w:rPr>
          <w:rFonts w:ascii="Times New Roman" w:eastAsia="Times New Roman" w:hAnsi="Times New Roman" w:cs="Times New Roman"/>
          <w:sz w:val="24"/>
          <w:szCs w:val="20"/>
        </w:rPr>
      </w:pPr>
      <w:r w:rsidRPr="0018728E">
        <w:rPr>
          <w:rFonts w:ascii="Times New Roman" w:eastAsia="Times New Roman" w:hAnsi="Times New Roman" w:cs="Times New Roman"/>
          <w:sz w:val="24"/>
          <w:szCs w:val="20"/>
        </w:rPr>
        <w:t>70% - 85% -  «4»</w:t>
      </w:r>
    </w:p>
    <w:p w:rsidR="008470C3" w:rsidRPr="0018728E" w:rsidRDefault="008470C3" w:rsidP="008470C3">
      <w:pPr>
        <w:numPr>
          <w:ilvl w:val="0"/>
          <w:numId w:val="3"/>
        </w:numPr>
        <w:tabs>
          <w:tab w:val="left" w:pos="161"/>
        </w:tabs>
        <w:spacing w:after="0" w:line="0" w:lineRule="atLeast"/>
        <w:ind w:left="161" w:hanging="161"/>
        <w:rPr>
          <w:rFonts w:ascii="Times New Roman" w:eastAsia="Times New Roman" w:hAnsi="Times New Roman" w:cs="Times New Roman"/>
          <w:sz w:val="24"/>
          <w:szCs w:val="20"/>
        </w:rPr>
      </w:pPr>
      <w:r w:rsidRPr="0018728E">
        <w:rPr>
          <w:rFonts w:ascii="Times New Roman" w:eastAsia="Times New Roman" w:hAnsi="Times New Roman" w:cs="Times New Roman"/>
          <w:sz w:val="24"/>
          <w:szCs w:val="20"/>
        </w:rPr>
        <w:t>50% - 69% -  «3»</w:t>
      </w:r>
    </w:p>
    <w:p w:rsidR="008470C3" w:rsidRPr="0018728E" w:rsidRDefault="008470C3" w:rsidP="008470C3">
      <w:pPr>
        <w:numPr>
          <w:ilvl w:val="0"/>
          <w:numId w:val="3"/>
        </w:numPr>
        <w:tabs>
          <w:tab w:val="left" w:pos="161"/>
        </w:tabs>
        <w:spacing w:after="0" w:line="0" w:lineRule="atLeast"/>
        <w:ind w:left="161" w:hanging="161"/>
        <w:rPr>
          <w:rFonts w:ascii="Times New Roman" w:eastAsia="Times New Roman" w:hAnsi="Times New Roman" w:cs="Times New Roman"/>
          <w:sz w:val="24"/>
          <w:szCs w:val="20"/>
        </w:rPr>
      </w:pPr>
      <w:r w:rsidRPr="0018728E">
        <w:rPr>
          <w:rFonts w:ascii="Times New Roman" w:eastAsia="Times New Roman" w:hAnsi="Times New Roman" w:cs="Times New Roman"/>
          <w:sz w:val="24"/>
          <w:szCs w:val="20"/>
        </w:rPr>
        <w:t>0%  - 49% -  «2»</w:t>
      </w:r>
    </w:p>
    <w:p w:rsidR="008470C3" w:rsidRPr="0018728E" w:rsidRDefault="008470C3" w:rsidP="008470C3">
      <w:pPr>
        <w:spacing w:after="0" w:line="0" w:lineRule="atLeast"/>
        <w:ind w:left="1"/>
        <w:rPr>
          <w:rFonts w:ascii="Times New Roman" w:eastAsia="Times New Roman" w:hAnsi="Times New Roman" w:cs="Times New Roman"/>
          <w:sz w:val="24"/>
          <w:szCs w:val="20"/>
        </w:rPr>
      </w:pPr>
    </w:p>
    <w:p w:rsidR="0018728E" w:rsidRDefault="0018728E" w:rsidP="008470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Контрольная работа по ОБЖ за 1 полугодие 8 класс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 1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1.        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Задание № 1: выполнить тесты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При выполнении заданий с выбором ответа обведите кружком номер одного правильного ответа.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        Что такое пожар?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Химическая реакция окисления, сопровождающаяся свечением и выделением большого количества тепла;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Б.        Неконтролируемое, стихийно развивающееся горение, причиняющее материальный ущерб, вред жизни и здоровью людей;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Частный случай горения, протекающий мгновенно, с кратковременным выделением значительного количества тепла и света;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Возгорание легковоспламеняющихся материалов.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2.        Какие виды возгорания запрещено тушить </w:t>
      </w:r>
      <w:proofErr w:type="spellStart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водопенным</w:t>
      </w:r>
      <w:proofErr w:type="spellEnd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огнетушителем?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Мусор, бумагу, деревянные строения;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Бензин, керосин;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Электропровода, электроустановки;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Мазут, солярку, растворитель.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В результате пожара на лестничной площадке загорелась входная дверь в вашу квартиру. Огонь отрезал путь к выходу. Что вы будете делать?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Уйдете в дальнюю комнату, плотно закрыв входную дверь мокрым одеялом;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Попытаетесь выломать дверь и выскочить на лестничную площадку;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Начнете кричать и звать на помощь соседей;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Спрячетесь в ванной комнате.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Находясь в кабине движущегося лифта, вы обнаружили признаки возгорания. Как вы поступите?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Немедленно нажмете кнопку «Стоп»;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Немедленно нажмете кнопку «Вызов» и сообщите об этом диспетчеру, выйдете из лифта на ближайшем этаже;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Поднимите крик, шум, начнете звать на помощь;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Сядете на пол кабины лифта, где меньше дыма.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        Совместно с родителями вам удалось ликвидировать пожар в квартире. Нужно ли после этого вызывать пожарную команду?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Нужно;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Не нужно;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Нужно, но только в случае повторного возгорания;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Нужно сообщить в пожарную часть о пожаре.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Можно ли на мопеде ездить по автомагистрали?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да, на любой модели;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нет;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да, если группа составляет не менее 5 человек;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да, если его техническая скорость больше 40 км/ч.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        Обязательно ли на мопеде днем включать фару?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да;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нет;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да, если едете на мопеде вдвоем;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только когда выезжаете на проезжую часть.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 Запрещается ли перевозка детей на велосипеде?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да;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нет;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да, если ему больше 7 лет;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да, если ему больше 10 лет.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 Вам еще не исполнилось 14 лет. Можно ли учиться ездить на велосипеде во дворе?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нет;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да, под надзором друзей;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да;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да, но только в присутствии взрослых.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 Что не относится к правилам безопасного поведения в транспорте?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не садиться на первые шесть мест;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Б.        не садиться в транспорт до полной остановки;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не выходить из транспорта до полной остановки;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не кричать в салоне.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11. Производственные аварии и катастрофы относятся к: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ЧС техногенного характера;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ЧС экологического характера;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ЧС природного характера;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 стихийным бедствиям.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12. Причиной взрывов на промышленных предприятиях может быть: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понижение давления в технологическом оборудовании, отсутствие специальных приборов, указывающих превышение концентрации химически опасных веществ;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отсутствие специальных устройств удаления дыма, легко сбрасываемых конструкций на взрывоопасных производствах, наличие инертных газов в зоне взрыва;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Несовременное проведение ремонтных работ, повышение температуры и давления внутри производственного оборудования.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13. К поражающим факторам пожара относятся: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разрушение зданий и поражение людей за счет смещения поверхностных слоев земли;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открытый огонь, токсичные продукты горения;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Интенсивное излучение гамма-лучей, поражающее людей;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 образование облака зараженного воздуха.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14. Последствиями аварий </w:t>
      </w:r>
      <w:proofErr w:type="gramStart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</w:t>
      </w:r>
      <w:proofErr w:type="gramEnd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химически опасных предприятий могут быть: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заражение окружающей среды и массовые поражения людей, растений и животных опасными ядовитыми веществами;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разрушение наземных и подземных коммуникаций, промышленных зданий в результате действий ударной волны;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Резкое повышение или понижение атмосферного давления в зоне аварии и на прилегающей к ней территории.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15. Выходить из зоны химического заражения следует: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по направлению ветра;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навстречу потока ветра;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Перпендикулярно направлению ветра.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16. В случае оповещения об аварии с выбросом АХОВ последовательность ваших действий: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включить радио, выслушать рекомендации, надеть СИЗ, взять необходимые вещи, документы и продукты питания, укрыться в убежище или покинуть район аварии;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включить радио, выслушать рекомендации, надеть СИЗ, закрыть окна, отключить газ, воду, электричество, погасить огонь в печи, взять необходимые вещи, документы и продукты питания, укрыться в убежище или покинуть район аварии;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надеть СИЗ, закрыть окна, отключить газ, воду, электричество, погасить огонь в печи, взять необходимые вещи, документы и продукты питания, укрыться в убежище или покинуть район аварии.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17. При оповещении об аварии на РОО необходимо: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включить радио и выслушать сообщение, освободить от продуктов питания холодильник и вынести скоропортящиеся продукты и мусор, выключить газ, электричество, погасить огонь в печи, взять необходимые продукты питания, вещи и документы, надеть СИЗ, вывесить на двери табличку: «В квартире жильцов нет» и следовать на сборный эвакуационный пункт;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выключить радио и выслушать сообщение, выключить газ, электричество, взять необходимые продукты питания, вещи и документы, надеть СИЗ, вывесить на двери табличку: «В квартире жильцов нет» и следовать на сборный эвакуационный пункт;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В. включить радио и выслушать сообщение, освободить от продуктов питания холодильник, выключить газ, электричество, погасить огонь в печи, взять необходимые продукты питания, вещи и документы, надеть СИЗ и следовать на сборный эвакуационный пункт.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18. При проживании в районе с повышенным радиационным фоном и радиоактивным загрязнением местности, сложившимся в результате аварии на АЭС, вам по необходимости приходится выходить на улицу (открытую местность). Какие санитарно-гигиенические мероприятия вы должны выполнить при возвращении в дом (квартиру)? Ваши действия и их последовательность: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перед входом в дом снять одежду и вытряхнуть из нее пыль, воду из емкости вылить в канализацию, войдя в помещение, верхнюю одежду повесить в плотно закрывающийся шкаф, вымыть руки и лицо;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верхнюю одежду повесить в специально отведенном месте у входа в дом, предварительно вытряхнув из нее пыль, обувь ополоснуть в специальной емкости с водой и поставить в плотно закрывающийся шкаф, воду из емкости вылить в канализацию, войдя в помещение, вымыть руки и лицо;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верхнюю одежду повесить в специально отведенном месте у входа в дом, обувь ополоснуть в специальной емкости с водой, протереть влажной тканью и оставить у порога, принять душ с мылом.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19. Какие вещества, способствуют качественному ингредиентному загрязнению биосферы?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углекислый газ, зола;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пластмассы, пестициды;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Продукты гниения органических веществ.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20. Каковы основные загрязнители поверхностных водоемов?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нефть и нефтепродукты;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сливы канализаций;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мусорные свалки.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 2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1.        Задание № 1: выполнить тесты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При выполнении заданий с выбором ответа обведите кружком номер одного правильного ответа.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        С помощью огнетушителя вы пытаетесь погасить горящую поверхность. Куда надо направить гасящее вещество?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Равномерно на всю горящую поверхность;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На наиболее интенсивно горящий участок поверхности;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На пламя;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На то место, где больше дыма.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        Что делать, если воспламенилось масло на сковороде?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Закрыть сковороду крышкой;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Залить водой;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Засыпать песком, можно солью;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Вылить масло в раковину.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        Находясь дома, вы почувствовали запах горящей электропроводки. Что надо сделать в первую очередь?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Приступить к ее тушению водой, песком;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Обесточить электропроводку в квартире;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Включить фонарик, чтобы лучше рассмотреть место, где загорелась электропроводка;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Извлечь из электрических розеток все вилки.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4.        Пожар распространяется на мебель и другие предметы, а квартира начинает наполняться дымом. Как вы поступите?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Спрячетесь в самой дальней комнате от места возгорания;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Будете пытаться тушить разгоревшийся пожар;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Соберете все ценные вещи и покинете квартиру;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Как можно быстрее покинете квартиру, закрыв нос и рот влажной тканью.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        Какое действие будет неправильным при невозможности покинуть квартиру при пожаре в многоквартирном доме?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Позвонить в пожарную часть;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Создать запас воды в ванне;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Открыть окна для проветривания квартиры;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Заткнуть щели в дверях мокрыми тряпками.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        О чем предупреждает желтый мигающий сигнал светофора?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        Впереди нерегулируемый перекресток;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О смене сигнала;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Впереди регулируемый переход;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Впереди главная дорога.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        Каким лицам разрешено управлять мопедом при движении по дорогам?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Не моложе 14 лет;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Не моложе 15 лет;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Не моложе 16 лет;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Не моложе 18 лет.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 По какой стороне улицы вы будете двигаться, ведя неисправный велосипед?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Против движения транспорта;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По правой стороне дороги;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В попутном направлении движения транспорта;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По левой стороне проезжей части.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 Можете ли вы выехать на автомагистраль на велосипеде?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да;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нет;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да, если скорость вашего движения будет больше 40 км/ч;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да, если вы едете вдвоем с товарищем на велосипедах.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 Какое расстояние должно быть между группами велосипедистов в колонне?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50-60 метров;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70-80 метров;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30-50 метров;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80-100 метров.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11. К поражающим факторам взрыва относятся: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высокая температура и волна прорыва;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осколочные поля и ударная волна;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сильная загазованность местности.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12. Процесс горения протекает при наличии: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горючего вещества, окислителя и источника воспламенения;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возможности для теплообмена;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горючего вещества и восстановителя.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13. Поражающие факторы химических аварий с выбросом АХОВ – это: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интенсивное излучение гамма-лучей, поражающее людей;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лучистый поток энергии;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проникновение опасных веществ через органы дыхания и кожные покровы в организм человека;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 выделение из облака зараженного воздуха раскаленных частиц, вызывающих ожоги.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14. Территория или акватория, в пределах которой распространены или куда принесены опасные химические вещества в концентрациях и количествах, создающих опасность для жизни и здоровья людей, животных и растений в течение определенного времени - это: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очаг химического заражения;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зона химического заражения;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область химического заражения;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 территория заражения.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15. При герметизации помещений в случае аварий на ХОО с выбросом АХОВ необходимо: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закрыть входные двери и окна, заклеить вентиляционные отверстия, уплотнить дверные проемы влажной тканью, заклеить и уплотнить подручными материалами оконные проемы;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закрыть, заклеить и уплотнить подручными материалами двери и окна;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закрыть и уплотнить подручными материалами двери и окна, при этом ни в коем случае не заклеивать вентиляционные отверстия.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16. При аварии на химическом предприятии, если отсутствуют СИЗ, убежище и возможность выхода из зоны аварии, последовательность ваших действий: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А. выключить радио, отойти от окон и дверей и </w:t>
      </w:r>
      <w:proofErr w:type="spellStart"/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загерметизировать</w:t>
      </w:r>
      <w:proofErr w:type="spellEnd"/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жилище;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включить радио, перенести ценные вещи в подвал или отдельную комнату и подавать, сигналы о помощи;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В. включить радио и прослушать информацию, закрыть окна и двери, входные двери закрыть плотной тканью и </w:t>
      </w:r>
      <w:proofErr w:type="spellStart"/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загерметизировать</w:t>
      </w:r>
      <w:proofErr w:type="spellEnd"/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жилище.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17. При движении по зараженной радиоактивными веществами местности необходимо: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периодически снимать СИЗОД и кожи и отряхивать их от пыли, двигаться по высокой траве и кустарнику, принимать пищу и пить только при ясной безветренной погоде;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находиться в СИЗ, избегать движения по высокой траве и кустарнику, без надобности не садиться и не прикасаться к местным предметам, не принимать пищу, не пить, не курить, не поднимать пыль и не ставить вещи на землю;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находиться в СИЗ, периодически снимать и отряхивать их от пыли, двигаться по высокой траве и кустарнику, не принимать пищу, не пить, не курить, не поднимать пыль и не ставить вещи на землю;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18. Гидродинамические аварии – это: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аварии на гидродинамических объектах, в результате которых могут произойти катастрофические аварии;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аварии на ХОО, в результате которых может произойти заражение воды;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аварии, вызывающие повышенную влажность воздуха.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19. Каковы главные источники загрязнения подземных (грунтовых вод)?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канализация;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мусорные свалки;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нефть и нефтепродукты.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20. Какие места в городе могут быть экологически опасными?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под линиями электропередач и в непосредственной близости к крупным предприятиям;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около школ и детских садов;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вблизи остановок общественного транспорта.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ОТВЕТЫ к проверочной работе по ОБЖ за 1 полугодие 8 класс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 1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1.        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Задание № 1: выполнить тесты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1.        </w:t>
      </w:r>
      <w:proofErr w:type="gramStart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proofErr w:type="gramEnd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 2. В,  3. А,  4. Б,  5. А,  6. Г,  7. А,  8. Б,  9. В,  10. А,  11. А,  12. В,  13. Б,  14.  А,  15.  В,  16.  </w:t>
      </w:r>
      <w:proofErr w:type="gramStart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proofErr w:type="gramEnd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 17.  А,  18. В,  19.  </w:t>
      </w:r>
      <w:proofErr w:type="gramStart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proofErr w:type="gramEnd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 20.  А.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 2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1.        Задание № 1: выполнить тесты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1.        </w:t>
      </w:r>
      <w:proofErr w:type="gramStart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proofErr w:type="gramEnd"/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2.        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А, 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3.          </w:t>
      </w:r>
      <w:proofErr w:type="gramStart"/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End"/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, 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4.        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Г, 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5.        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В, 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6. 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А, 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7.  </w:t>
      </w:r>
      <w:proofErr w:type="gramStart"/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End"/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, 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8.  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В, 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9.  </w:t>
      </w:r>
      <w:proofErr w:type="gramStart"/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End"/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, 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10.  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Г, 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11.  Б,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12.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 А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 13.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В,  14.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proofErr w:type="gramStart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proofErr w:type="gramEnd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 15.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А,  16.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В,  17.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proofErr w:type="gramStart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proofErr w:type="gramEnd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  18.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 А,  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19.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proofErr w:type="gramStart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proofErr w:type="gramEnd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 20.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 А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F15F21" w:rsidRPr="00F15F21" w:rsidRDefault="00F15F21" w:rsidP="00F15F2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sz w:val="24"/>
          <w:szCs w:val="24"/>
        </w:rPr>
        <w:br/>
      </w:r>
      <w:r w:rsidRPr="00F15F21">
        <w:rPr>
          <w:rFonts w:ascii="Times New Roman" w:hAnsi="Times New Roman" w:cs="Times New Roman"/>
          <w:b/>
          <w:sz w:val="24"/>
          <w:szCs w:val="24"/>
        </w:rPr>
        <w:t>Итоговая контрольная работа по ОБЖ за курс 8 класс</w:t>
      </w: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15F21">
        <w:rPr>
          <w:rFonts w:ascii="Times New Roman" w:hAnsi="Times New Roman" w:cs="Times New Roman"/>
          <w:b/>
          <w:sz w:val="24"/>
          <w:szCs w:val="24"/>
          <w:u w:val="single"/>
        </w:rPr>
        <w:t>Часть «А»: тестовые задания.</w:t>
      </w: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sz w:val="24"/>
          <w:szCs w:val="24"/>
        </w:rPr>
        <w:t>1.Что такое пожар?</w:t>
      </w: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А. неконтролируемый процесс горения, причиняющий материальный ущерб, вред жизни и здоровью людей.</w:t>
      </w: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Б. Частный случай горения.</w:t>
      </w: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В. Химическая реакция окисления, сопровождающаяся выделением тепла и света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sz w:val="24"/>
          <w:szCs w:val="24"/>
        </w:rPr>
        <w:t xml:space="preserve">2. </w:t>
      </w: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К поражающим факторам пожара относятся: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разрушение зданий и поражение людей за счет смещения поверхностных слоев земли;</w:t>
      </w:r>
      <w:r w:rsidRPr="00F15F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интенсивное излучение гамма-лучей, поражаю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щее людей;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в) образование облака зараженного воздуха.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г) открытый огонь, токсичные продукты горения;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. Поражающие факторы химических аварий с выбросом АХОВ — это: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проникновение опасных веществ через органы дыхания и кожные покровы в организм человека;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интенсивное излучение гамма-лучей, поражаю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щее людей;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 xml:space="preserve"> 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t>в) лучистый поток энергии;</w:t>
      </w:r>
      <w:r w:rsidRPr="00F15F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г) выделение из облака зараженного воздуха раска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ленных частиц, вызывающих ожоги.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. При герметизации помещений в случае аварий на ХОО с выбросом АХОВ необходимо: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закрыть, заклеить и уплотнить подручными ма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териалами двери и окна; в) закрыть и уплотнить подручными материалами двери и окна, при этом ни в коем случае не заклеивать вентиляционные отверстия.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закрыть входные двери и окна, заклеить венти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ляционные отверстия, уплотнить дверные проемы влажной тканью, заклеить и уплотнить подручными материалами оконные проемы.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5. Аммиак — это:</w:t>
      </w:r>
      <w:r w:rsidRPr="00F15F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бесцветный газ с резким удушливым запахом, легче воздуха;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бесцветный газ с резким запахом, тяжелее воз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духа;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в) газ с удушливым неприятным запахом, напоми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нающим запах гнилых плодов.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6.Радиоактивные вещества:</w:t>
      </w:r>
      <w:r w:rsidRPr="00F15F2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моментально распространяются в атмосфере не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зависимо от скорости и направления ветра, стелются по земле на небольшой высоте и могут распростра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няться на несколько десятков километров;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не имеют запаха, цвета, вкусовых качеств, не мо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гут быть уничтожены химическим или каким-либо другим способом, способны вызвать поражение на расстоянии от источника;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в) имеют специфический запах сероводорода, ин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тенсивность которого не зависит от внешних факто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ров, а определяется периодом полураспада данного ве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щества.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sz w:val="24"/>
          <w:szCs w:val="24"/>
        </w:rPr>
        <w:t xml:space="preserve">7. </w:t>
      </w: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При движении по зараженной радиоактивными веществами местности необходимо: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периодически снимать средства индивидуальной защиты органов дыхания и кожи и отряхивать их от пыли, двигаться по высокой траве и кустарнику, при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нимать пищу и пить только при ясной безветренной погоде;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lastRenderedPageBreak/>
        <w:t>б) находиться в средствах индивидуальной защи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ты, периодически снимать их и отряхивать их от пы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ли, двигаться по высокой траве и кустарнику, не при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нимать пищу, не пить, не курить, не поднимать пыль и не ставить вещи на землю.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в) находиться в средствах индивидуальной защиты, избегать движения по высокой траве и кустарнику, без надобности не садиться и не прикасаться к местным предметам, не принимать пищу, не пить, не курить, не поднимать пыль и не ставить вещи на землю;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8. Гидродинамические аварии — это:</w:t>
      </w:r>
      <w:r w:rsidRPr="00F15F2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аварии на гидродинамических объектах, в ре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зультате которых могут произойти катастрофические затопления;</w:t>
      </w:r>
      <w:r w:rsidRPr="00F15F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аварии на химически опасных объектах, в ре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зультате которых может произойти заражение воды;</w:t>
      </w:r>
      <w:r w:rsidRPr="00F15F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 xml:space="preserve">в) аварии на </w:t>
      </w:r>
      <w:proofErr w:type="spellStart"/>
      <w:r w:rsidRPr="00F15F21">
        <w:rPr>
          <w:rFonts w:ascii="Times New Roman" w:hAnsi="Times New Roman" w:cs="Times New Roman"/>
          <w:color w:val="000000"/>
          <w:sz w:val="24"/>
          <w:szCs w:val="24"/>
        </w:rPr>
        <w:t>пожаро</w:t>
      </w:r>
      <w:proofErr w:type="spellEnd"/>
      <w:r w:rsidRPr="00F15F21">
        <w:rPr>
          <w:rFonts w:ascii="Times New Roman" w:hAnsi="Times New Roman" w:cs="Times New Roman"/>
          <w:color w:val="000000"/>
          <w:sz w:val="24"/>
          <w:szCs w:val="24"/>
        </w:rPr>
        <w:t>-, взрывоопасных объектах, в результате которых может произойти взрыв.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9. Сточные воды представляют опасность для здоровья населения, так как могут: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являться источником распространения тяжелых инфекционных заболеваний, содержать яйца и личинки глистов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 xml:space="preserve"> 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вызвать гидродинамические аварии и значительные затопления территорий;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в) стать источником загрязнения искусственных водоемов.</w:t>
      </w: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10.</w:t>
      </w:r>
      <w:r w:rsidRPr="00F15F21">
        <w:rPr>
          <w:rFonts w:ascii="Times New Roman" w:hAnsi="Times New Roman" w:cs="Times New Roman"/>
          <w:b/>
          <w:i/>
          <w:sz w:val="24"/>
          <w:szCs w:val="24"/>
        </w:rPr>
        <w:t xml:space="preserve"> Здоровый образ жизни — это:</w:t>
      </w: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а) индивидуальная система поведения человека, направленная на сохранение и укрепление здоровья;</w:t>
      </w: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б) мировоззрение человека, которое складывается из знаний о здоровье;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в) система жизнедеятельности человека, в которой главным составляющим является отказ от вредных привычек.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sz w:val="24"/>
          <w:szCs w:val="24"/>
        </w:rPr>
        <w:t>11.</w:t>
      </w: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Вы играли с друзьями на улице. Вдруг на заво</w:t>
      </w: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softHyphen/>
        <w:t>дах и предприятиях загудели гудки. В жилом районе включили сирену. Ваши действия: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направиться домой, включить радио или телеви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зор на местной программе, выслушать информацию и выполнить содержащиеся в ней указания;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 xml:space="preserve"> 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немедленно пойти домой и уточнить у родителей или соседей, что произошло в микрорайоне, городе, стране;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в) продолжить игру, не обращая внимания на про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исходящее вокруг вас.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sz w:val="24"/>
          <w:szCs w:val="24"/>
        </w:rPr>
        <w:t xml:space="preserve">12. </w:t>
      </w: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При объявлении эвакуации граждане обязаны взять с собой:</w:t>
      </w:r>
      <w:r w:rsidRPr="00F15F2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личные вещи, документы, продукты питания, хозяйственные и туалетные принадлежности, необхо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димый ремонтный инструмент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личные вещи, документы, продукты питания, туалетные принадлежности, средства индивидуаль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ной защиты;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в) документы, продукты питания, спальные и туалет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ные принадлежности, средства индивидуальной защиты.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15F21">
        <w:rPr>
          <w:rFonts w:ascii="Times New Roman" w:hAnsi="Times New Roman" w:cs="Times New Roman"/>
          <w:b/>
          <w:sz w:val="24"/>
          <w:szCs w:val="24"/>
          <w:u w:val="single"/>
        </w:rPr>
        <w:t>Часть «В»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b/>
          <w:sz w:val="24"/>
          <w:szCs w:val="24"/>
          <w:u w:val="single"/>
        </w:rPr>
        <w:t>Определите  группу дорожных знаков и  точное название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 xml:space="preserve">1. </w:t>
      </w:r>
      <w:r w:rsidRPr="00F15F2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32815" cy="833120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815" cy="833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5F21">
        <w:rPr>
          <w:rFonts w:ascii="Times New Roman" w:hAnsi="Times New Roman" w:cs="Times New Roman"/>
          <w:sz w:val="24"/>
          <w:szCs w:val="24"/>
        </w:rPr>
        <w:t xml:space="preserve">    2. </w:t>
      </w:r>
      <w:r w:rsidRPr="00F15F2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69010" cy="977900"/>
            <wp:effectExtent l="19050" t="0" r="254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010" cy="97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5F21">
        <w:rPr>
          <w:rFonts w:ascii="Times New Roman" w:hAnsi="Times New Roman" w:cs="Times New Roman"/>
          <w:sz w:val="24"/>
          <w:szCs w:val="24"/>
        </w:rPr>
        <w:t xml:space="preserve">   3. </w:t>
      </w:r>
      <w:r w:rsidRPr="00F15F2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31875" cy="103187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875" cy="103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5F21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 xml:space="preserve"> 4. </w:t>
      </w:r>
      <w:r w:rsidRPr="00F15F2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31265" cy="606425"/>
            <wp:effectExtent l="19050" t="0" r="698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265" cy="60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5F21">
        <w:rPr>
          <w:rFonts w:ascii="Times New Roman" w:hAnsi="Times New Roman" w:cs="Times New Roman"/>
          <w:sz w:val="24"/>
          <w:szCs w:val="24"/>
        </w:rPr>
        <w:t xml:space="preserve">        5. </w:t>
      </w:r>
      <w:r w:rsidRPr="00F15F2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31875" cy="1022985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875" cy="1022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15F21">
        <w:rPr>
          <w:rFonts w:ascii="Times New Roman" w:hAnsi="Times New Roman" w:cs="Times New Roman"/>
          <w:b/>
          <w:sz w:val="24"/>
          <w:szCs w:val="24"/>
          <w:u w:val="single"/>
        </w:rPr>
        <w:t>Часть «С»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sz w:val="24"/>
          <w:szCs w:val="24"/>
        </w:rPr>
        <w:t>Перечислите основные правила для пешеходов.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15F21">
        <w:rPr>
          <w:rFonts w:ascii="Times New Roman" w:hAnsi="Times New Roman" w:cs="Times New Roman"/>
          <w:b/>
          <w:sz w:val="24"/>
          <w:szCs w:val="24"/>
          <w:u w:val="single"/>
        </w:rPr>
        <w:t>Ответы к контрольной работе:</w:t>
      </w: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Часть «А»</w:t>
      </w: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816"/>
        <w:gridCol w:w="815"/>
        <w:gridCol w:w="815"/>
        <w:gridCol w:w="815"/>
        <w:gridCol w:w="816"/>
        <w:gridCol w:w="816"/>
        <w:gridCol w:w="818"/>
        <w:gridCol w:w="816"/>
        <w:gridCol w:w="816"/>
        <w:gridCol w:w="837"/>
        <w:gridCol w:w="837"/>
        <w:gridCol w:w="837"/>
      </w:tblGrid>
      <w:tr w:rsidR="00F15F21" w:rsidRPr="00F15F21" w:rsidTr="004C2856">
        <w:tc>
          <w:tcPr>
            <w:tcW w:w="915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15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15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15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12</w:t>
            </w:r>
          </w:p>
        </w:tc>
      </w:tr>
      <w:tr w:rsidR="00F15F21" w:rsidRPr="00F15F21" w:rsidTr="004C2856">
        <w:tc>
          <w:tcPr>
            <w:tcW w:w="915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915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915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915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б</w:t>
            </w:r>
          </w:p>
        </w:tc>
      </w:tr>
    </w:tbl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Часть «В»</w:t>
      </w:r>
    </w:p>
    <w:p w:rsidR="00F15F21" w:rsidRPr="00F15F21" w:rsidRDefault="00F15F21" w:rsidP="00F15F21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Предупреждающие знаки: искусственная неровность.</w:t>
      </w:r>
    </w:p>
    <w:p w:rsidR="00F15F21" w:rsidRPr="00F15F21" w:rsidRDefault="00F15F21" w:rsidP="00F15F21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Запрещающие знаки: въезд запрещён.</w:t>
      </w:r>
    </w:p>
    <w:p w:rsidR="00F15F21" w:rsidRPr="00F15F21" w:rsidRDefault="00F15F21" w:rsidP="00F15F21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Знаки приоритета: главная дорога.</w:t>
      </w:r>
    </w:p>
    <w:p w:rsidR="00F15F21" w:rsidRPr="00F15F21" w:rsidRDefault="00F15F21" w:rsidP="00F15F21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Знаки дополнительной информации (таблички): слепые пешеходы.</w:t>
      </w:r>
    </w:p>
    <w:p w:rsidR="00F15F21" w:rsidRPr="00F15F21" w:rsidRDefault="00F15F21" w:rsidP="00F15F21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Знаки особых предписаний: пешеходный переход.</w:t>
      </w: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Часть «С»</w:t>
      </w:r>
    </w:p>
    <w:p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Style w:val="a5"/>
          <w:rFonts w:ascii="Times New Roman" w:hAnsi="Times New Roman" w:cs="Times New Roman"/>
          <w:sz w:val="24"/>
          <w:szCs w:val="24"/>
        </w:rPr>
        <w:t>1.</w:t>
      </w:r>
      <w:r w:rsidRPr="00F15F21">
        <w:rPr>
          <w:rFonts w:ascii="Times New Roman" w:hAnsi="Times New Roman" w:cs="Times New Roman"/>
          <w:sz w:val="24"/>
          <w:szCs w:val="24"/>
        </w:rPr>
        <w:t xml:space="preserve"> Пешеходы должны двигаться по тротуарам или пешеходным дорожкам, а при их отсутствии по обочинам. Пешеходы, перевозящие или переносящие громоздкие предметы, а также лица, передвигающиеся в инвалидных колясках без двигателя, могут двигаться по краю проезжей части, если их движение по тротуарам или обочинам создает помехи для других пешеходов.</w:t>
      </w:r>
    </w:p>
    <w:p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При отсутствии тротуаров, пешеходных дорожек или обочин, а также в случае невозможности двигаться по ним, пешеходы могут двигаться по велосипедной дорожке или идти в один ряд по краю проезжей части (на дорогах с разделительной полосой — по внешнему краю проезжей части).</w:t>
      </w:r>
    </w:p>
    <w:p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При движении по краю проезжей части пешеходы должны идти навстречу движению транспортных средств. Лица, передвигающиеся в инвалидных колясках без двигателя, ведущие мотоцикл, мопед, велосипед, в этих случаях должны следовать по ходу движения транспортных средств.</w:t>
      </w:r>
    </w:p>
    <w:p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 xml:space="preserve">При движении по обочинам или краю проезжей части в темное время суток или в условиях недостаточной видимости пешеходам рекомендуется иметь при себе предметы со </w:t>
      </w:r>
      <w:proofErr w:type="spellStart"/>
      <w:r w:rsidRPr="00F15F21">
        <w:rPr>
          <w:rFonts w:ascii="Times New Roman" w:hAnsi="Times New Roman" w:cs="Times New Roman"/>
          <w:sz w:val="24"/>
          <w:szCs w:val="24"/>
        </w:rPr>
        <w:t>световозвращающими</w:t>
      </w:r>
      <w:proofErr w:type="spellEnd"/>
      <w:r w:rsidRPr="00F15F21">
        <w:rPr>
          <w:rFonts w:ascii="Times New Roman" w:hAnsi="Times New Roman" w:cs="Times New Roman"/>
          <w:sz w:val="24"/>
          <w:szCs w:val="24"/>
        </w:rPr>
        <w:t xml:space="preserve"> элементами и обеспечивать видимость этих предметов водителями транспортных средств.</w:t>
      </w:r>
      <w:bookmarkStart w:id="1" w:name="4.2"/>
      <w:bookmarkEnd w:id="1"/>
    </w:p>
    <w:p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Style w:val="a5"/>
          <w:rFonts w:ascii="Times New Roman" w:hAnsi="Times New Roman" w:cs="Times New Roman"/>
          <w:sz w:val="24"/>
          <w:szCs w:val="24"/>
        </w:rPr>
        <w:t>2.</w:t>
      </w:r>
      <w:r w:rsidRPr="00F15F21">
        <w:rPr>
          <w:rFonts w:ascii="Times New Roman" w:hAnsi="Times New Roman" w:cs="Times New Roman"/>
          <w:sz w:val="24"/>
          <w:szCs w:val="24"/>
        </w:rPr>
        <w:t xml:space="preserve"> Движение организованных пеших колонн по проезжей части разрешается только по направлению движения транспортных средств по правой стороне не более чем по четыре человека в ряд. Спереди и сзади колонны с левой стороны должны находиться сопровождающие с красными флажками, а в темное время суток и в условиях недостаточной видимости — с включенными фонарями: спереди — белого цвета, сзади — красного.</w:t>
      </w:r>
    </w:p>
    <w:p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Группы детей разрешается водить только по тротуарам и пешеходным дорожкам, а при их отсутствии — и по обочинам, но лишь в светлое время суток и только в сопровождении взрослых.</w:t>
      </w:r>
      <w:bookmarkStart w:id="2" w:name="4.3"/>
      <w:bookmarkEnd w:id="2"/>
    </w:p>
    <w:p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Style w:val="a5"/>
          <w:rFonts w:ascii="Times New Roman" w:hAnsi="Times New Roman" w:cs="Times New Roman"/>
          <w:sz w:val="24"/>
          <w:szCs w:val="24"/>
        </w:rPr>
        <w:t>3.</w:t>
      </w:r>
      <w:r w:rsidRPr="00F15F21">
        <w:rPr>
          <w:rFonts w:ascii="Times New Roman" w:hAnsi="Times New Roman" w:cs="Times New Roman"/>
          <w:sz w:val="24"/>
          <w:szCs w:val="24"/>
        </w:rPr>
        <w:t xml:space="preserve"> Пешеходы должны пересекать проезжую часть по пешеходным переходам, в том числе по подземным и надземным, а при их отсутствии — на перекрестках по линии тротуаров или обочин.</w:t>
      </w:r>
    </w:p>
    <w:p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lastRenderedPageBreak/>
        <w:t xml:space="preserve">При отсутствии в зоне видимости перехода или перекрестка разрешается переходить дорогу под прямым углом к краю проезжей части на участках без разделительной полосы и ограждений там, где она хорошо просматривается в обе стороны. </w:t>
      </w:r>
      <w:bookmarkStart w:id="3" w:name="4.4"/>
      <w:bookmarkEnd w:id="3"/>
    </w:p>
    <w:p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Style w:val="a5"/>
          <w:rFonts w:ascii="Times New Roman" w:hAnsi="Times New Roman" w:cs="Times New Roman"/>
          <w:sz w:val="24"/>
          <w:szCs w:val="24"/>
        </w:rPr>
        <w:t xml:space="preserve">4. </w:t>
      </w:r>
      <w:r w:rsidRPr="00F15F21">
        <w:rPr>
          <w:rFonts w:ascii="Times New Roman" w:hAnsi="Times New Roman" w:cs="Times New Roman"/>
          <w:sz w:val="24"/>
          <w:szCs w:val="24"/>
        </w:rPr>
        <w:t>В местах, где движение регулируется, пешеходы должны руководствоваться сигналами регулировщика или пешеходного светофора, а при его отсутствии — транспортного светофора.</w:t>
      </w:r>
      <w:bookmarkStart w:id="4" w:name="4.5"/>
      <w:bookmarkEnd w:id="4"/>
    </w:p>
    <w:p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Style w:val="a5"/>
          <w:rFonts w:ascii="Times New Roman" w:hAnsi="Times New Roman" w:cs="Times New Roman"/>
          <w:sz w:val="24"/>
          <w:szCs w:val="24"/>
        </w:rPr>
        <w:t xml:space="preserve">5. </w:t>
      </w:r>
      <w:r w:rsidRPr="00F15F21">
        <w:rPr>
          <w:rFonts w:ascii="Times New Roman" w:hAnsi="Times New Roman" w:cs="Times New Roman"/>
          <w:sz w:val="24"/>
          <w:szCs w:val="24"/>
        </w:rPr>
        <w:t>На нерегулируемых пешеходных переходах пешеходы могут выходить на проезжую часть после того, как оценят расстояние до приближающихся транспортных средств, их скорость и убедятся, что переход будет для них безопасен. При пересечении проезжей части вне пешеходного перехода пешеходы, кроме того, не должны создавать помех для движения транспортных средств и выходить из-за стоящего транспортного средства или иного препятствия, ограничивающего обзорность, не убедившись в отсутствии приближающихся транспортных средств.</w:t>
      </w:r>
      <w:bookmarkStart w:id="5" w:name="4.6"/>
      <w:bookmarkEnd w:id="5"/>
    </w:p>
    <w:p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Style w:val="a5"/>
          <w:rFonts w:ascii="Times New Roman" w:hAnsi="Times New Roman" w:cs="Times New Roman"/>
          <w:sz w:val="24"/>
          <w:szCs w:val="24"/>
        </w:rPr>
        <w:t xml:space="preserve">6. </w:t>
      </w:r>
      <w:r w:rsidRPr="00F15F21">
        <w:rPr>
          <w:rFonts w:ascii="Times New Roman" w:hAnsi="Times New Roman" w:cs="Times New Roman"/>
          <w:sz w:val="24"/>
          <w:szCs w:val="24"/>
        </w:rPr>
        <w:t>Выйдя на проезжую часть, пешеходы не должны задерживаться или останавливаться, если это не связано с обеспечением безопасности движения. Пешеходы, не успевшие закончить переход, должны остановиться на линии, разделяющей транспортные потоки противоположных направлений. Продолжать переход можно, лишь убедившись в безопасности дальнейшего движения и с учетом сигнала светофора (регулировщика).</w:t>
      </w:r>
      <w:bookmarkStart w:id="6" w:name="4.7"/>
      <w:bookmarkEnd w:id="6"/>
    </w:p>
    <w:p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Style w:val="a5"/>
          <w:rFonts w:ascii="Times New Roman" w:hAnsi="Times New Roman" w:cs="Times New Roman"/>
          <w:sz w:val="24"/>
          <w:szCs w:val="24"/>
        </w:rPr>
        <w:t>7.</w:t>
      </w:r>
      <w:r w:rsidRPr="00F15F21">
        <w:rPr>
          <w:rFonts w:ascii="Times New Roman" w:hAnsi="Times New Roman" w:cs="Times New Roman"/>
          <w:sz w:val="24"/>
          <w:szCs w:val="24"/>
        </w:rPr>
        <w:t xml:space="preserve"> При приближении транспортных средств с включенным проблесковым маячком синего цвета (синего и красного цветов) и специальным звуковым сигналом пешеходы обязаны воздержаться от перехода проезжей части, а пешеходы, находящиеся на ней, должны незамедлительно освободить проезжую часть.</w:t>
      </w:r>
      <w:bookmarkStart w:id="7" w:name="4.8"/>
      <w:bookmarkEnd w:id="7"/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Style w:val="a5"/>
          <w:rFonts w:ascii="Times New Roman" w:hAnsi="Times New Roman" w:cs="Times New Roman"/>
          <w:sz w:val="24"/>
          <w:szCs w:val="24"/>
        </w:rPr>
        <w:t>8.</w:t>
      </w:r>
      <w:r w:rsidRPr="00F15F21">
        <w:rPr>
          <w:rFonts w:ascii="Times New Roman" w:hAnsi="Times New Roman" w:cs="Times New Roman"/>
          <w:sz w:val="24"/>
          <w:szCs w:val="24"/>
        </w:rPr>
        <w:t xml:space="preserve"> Ожидать маршрутное транспортное средство и такси разрешается только на приподнятых над проезжей частью посадочных площадках, а при их отсутствии — на тротуаре или обочине. В местах остановок маршрутных транспортных средств, не оборудованных приподнятыми посадочными площадками, разрешается выходить на проезжую часть для посадки в транспортное средство лишь после его остановки. После высадки необходимо, не задерживаясь, освободить проезжую часть.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F15F21" w:rsidRPr="00F15F21" w:rsidSect="00F15F2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F3E"/>
    <w:multiLevelType w:val="hybridMultilevel"/>
    <w:tmpl w:val="22187BA6"/>
    <w:lvl w:ilvl="0" w:tplc="3314DA8A">
      <w:start w:val="1"/>
      <w:numFmt w:val="bullet"/>
      <w:lvlText w:val="-"/>
      <w:lvlJc w:val="left"/>
      <w:pPr>
        <w:ind w:left="0" w:firstLine="0"/>
      </w:pPr>
    </w:lvl>
    <w:lvl w:ilvl="1" w:tplc="78F48CA0">
      <w:numFmt w:val="decimal"/>
      <w:lvlText w:val=""/>
      <w:lvlJc w:val="left"/>
      <w:pPr>
        <w:ind w:left="0" w:firstLine="0"/>
      </w:pPr>
    </w:lvl>
    <w:lvl w:ilvl="2" w:tplc="818E909C">
      <w:numFmt w:val="decimal"/>
      <w:lvlText w:val=""/>
      <w:lvlJc w:val="left"/>
      <w:pPr>
        <w:ind w:left="0" w:firstLine="0"/>
      </w:pPr>
    </w:lvl>
    <w:lvl w:ilvl="3" w:tplc="5BEE0ED6">
      <w:numFmt w:val="decimal"/>
      <w:lvlText w:val=""/>
      <w:lvlJc w:val="left"/>
      <w:pPr>
        <w:ind w:left="0" w:firstLine="0"/>
      </w:pPr>
    </w:lvl>
    <w:lvl w:ilvl="4" w:tplc="9808F8D0">
      <w:numFmt w:val="decimal"/>
      <w:lvlText w:val=""/>
      <w:lvlJc w:val="left"/>
      <w:pPr>
        <w:ind w:left="0" w:firstLine="0"/>
      </w:pPr>
    </w:lvl>
    <w:lvl w:ilvl="5" w:tplc="CA2C83BC">
      <w:numFmt w:val="decimal"/>
      <w:lvlText w:val=""/>
      <w:lvlJc w:val="left"/>
      <w:pPr>
        <w:ind w:left="0" w:firstLine="0"/>
      </w:pPr>
    </w:lvl>
    <w:lvl w:ilvl="6" w:tplc="30F80098">
      <w:numFmt w:val="decimal"/>
      <w:lvlText w:val=""/>
      <w:lvlJc w:val="left"/>
      <w:pPr>
        <w:ind w:left="0" w:firstLine="0"/>
      </w:pPr>
    </w:lvl>
    <w:lvl w:ilvl="7" w:tplc="2EC20EAA">
      <w:numFmt w:val="decimal"/>
      <w:lvlText w:val=""/>
      <w:lvlJc w:val="left"/>
      <w:pPr>
        <w:ind w:left="0" w:firstLine="0"/>
      </w:pPr>
    </w:lvl>
    <w:lvl w:ilvl="8" w:tplc="14B02C3A">
      <w:numFmt w:val="decimal"/>
      <w:lvlText w:val=""/>
      <w:lvlJc w:val="left"/>
      <w:pPr>
        <w:ind w:left="0" w:firstLine="0"/>
      </w:pPr>
    </w:lvl>
  </w:abstractNum>
  <w:abstractNum w:abstractNumId="2">
    <w:nsid w:val="1EE15823"/>
    <w:multiLevelType w:val="hybridMultilevel"/>
    <w:tmpl w:val="A6EA05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F21"/>
    <w:rsid w:val="000A423A"/>
    <w:rsid w:val="0018728E"/>
    <w:rsid w:val="004717C6"/>
    <w:rsid w:val="00660564"/>
    <w:rsid w:val="006E76E2"/>
    <w:rsid w:val="00787661"/>
    <w:rsid w:val="008470C3"/>
    <w:rsid w:val="00856FCA"/>
    <w:rsid w:val="00937048"/>
    <w:rsid w:val="00D47930"/>
    <w:rsid w:val="00F15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9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15F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g-libraryrate--title">
    <w:name w:val="dg-library__rate--title"/>
    <w:basedOn w:val="a0"/>
    <w:rsid w:val="00F15F21"/>
  </w:style>
  <w:style w:type="table" w:styleId="a4">
    <w:name w:val="Table Grid"/>
    <w:basedOn w:val="a1"/>
    <w:uiPriority w:val="59"/>
    <w:rsid w:val="00F15F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qFormat/>
    <w:rsid w:val="00F15F21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F15F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15F21"/>
    <w:rPr>
      <w:rFonts w:ascii="Tahoma" w:hAnsi="Tahoma" w:cs="Tahoma"/>
      <w:sz w:val="16"/>
      <w:szCs w:val="16"/>
    </w:rPr>
  </w:style>
  <w:style w:type="paragraph" w:styleId="a8">
    <w:name w:val="No Spacing"/>
    <w:link w:val="a9"/>
    <w:uiPriority w:val="1"/>
    <w:qFormat/>
    <w:rsid w:val="00F15F2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a">
    <w:name w:val="Абзац списка Знак"/>
    <w:link w:val="ab"/>
    <w:uiPriority w:val="34"/>
    <w:locked/>
    <w:rsid w:val="00F15F21"/>
    <w:rPr>
      <w:rFonts w:eastAsiaTheme="minorHAnsi"/>
      <w:lang w:eastAsia="en-US"/>
    </w:rPr>
  </w:style>
  <w:style w:type="paragraph" w:styleId="ab">
    <w:name w:val="List Paragraph"/>
    <w:basedOn w:val="a"/>
    <w:link w:val="aa"/>
    <w:uiPriority w:val="34"/>
    <w:qFormat/>
    <w:rsid w:val="00F15F21"/>
    <w:pPr>
      <w:ind w:left="720"/>
      <w:contextualSpacing/>
    </w:pPr>
    <w:rPr>
      <w:rFonts w:eastAsiaTheme="minorHAnsi"/>
      <w:lang w:eastAsia="en-US"/>
    </w:rPr>
  </w:style>
  <w:style w:type="character" w:customStyle="1" w:styleId="a9">
    <w:name w:val="Без интервала Знак"/>
    <w:link w:val="a8"/>
    <w:uiPriority w:val="1"/>
    <w:rsid w:val="00F15F21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9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15F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g-libraryrate--title">
    <w:name w:val="dg-library__rate--title"/>
    <w:basedOn w:val="a0"/>
    <w:rsid w:val="00F15F21"/>
  </w:style>
  <w:style w:type="table" w:styleId="a4">
    <w:name w:val="Table Grid"/>
    <w:basedOn w:val="a1"/>
    <w:uiPriority w:val="59"/>
    <w:rsid w:val="00F15F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qFormat/>
    <w:rsid w:val="00F15F21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F15F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15F21"/>
    <w:rPr>
      <w:rFonts w:ascii="Tahoma" w:hAnsi="Tahoma" w:cs="Tahoma"/>
      <w:sz w:val="16"/>
      <w:szCs w:val="16"/>
    </w:rPr>
  </w:style>
  <w:style w:type="paragraph" w:styleId="a8">
    <w:name w:val="No Spacing"/>
    <w:link w:val="a9"/>
    <w:uiPriority w:val="1"/>
    <w:qFormat/>
    <w:rsid w:val="00F15F2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a">
    <w:name w:val="Абзац списка Знак"/>
    <w:link w:val="ab"/>
    <w:uiPriority w:val="34"/>
    <w:locked/>
    <w:rsid w:val="00F15F21"/>
    <w:rPr>
      <w:rFonts w:eastAsiaTheme="minorHAnsi"/>
      <w:lang w:eastAsia="en-US"/>
    </w:rPr>
  </w:style>
  <w:style w:type="paragraph" w:styleId="ab">
    <w:name w:val="List Paragraph"/>
    <w:basedOn w:val="a"/>
    <w:link w:val="aa"/>
    <w:uiPriority w:val="34"/>
    <w:qFormat/>
    <w:rsid w:val="00F15F21"/>
    <w:pPr>
      <w:ind w:left="720"/>
      <w:contextualSpacing/>
    </w:pPr>
    <w:rPr>
      <w:rFonts w:eastAsiaTheme="minorHAnsi"/>
      <w:lang w:eastAsia="en-US"/>
    </w:rPr>
  </w:style>
  <w:style w:type="character" w:customStyle="1" w:styleId="a9">
    <w:name w:val="Без интервала Знак"/>
    <w:link w:val="a8"/>
    <w:uiPriority w:val="1"/>
    <w:rsid w:val="00F15F21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9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81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64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163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952503">
              <w:marLeft w:val="0"/>
              <w:marRight w:val="15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3787</Words>
  <Characters>21591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Admin</cp:lastModifiedBy>
  <cp:revision>6</cp:revision>
  <cp:lastPrinted>2020-03-28T15:08:00Z</cp:lastPrinted>
  <dcterms:created xsi:type="dcterms:W3CDTF">2021-07-17T15:37:00Z</dcterms:created>
  <dcterms:modified xsi:type="dcterms:W3CDTF">2023-10-15T16:11:00Z</dcterms:modified>
</cp:coreProperties>
</file>